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Auditor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9" w:name="X5ceac2bdf527cb0e698932ff1521553b21220ec"/>
    <w:p>
      <w:pPr>
        <w:pStyle w:val="Heading1"/>
      </w:pPr>
      <w:r>
        <w:t xml:space="preserve">Master Thesis: The Role of an Auditor in the Context of Ivory Coast, Abidjan</w:t>
      </w:r>
    </w:p>
    <w:bookmarkStart w:id="20" w:name="abstract"/>
    <w:p>
      <w:pPr>
        <w:pStyle w:val="Heading2"/>
      </w:pPr>
      <w:r>
        <w:t xml:space="preserve">Abstract</w:t>
      </w:r>
    </w:p>
    <w:p>
      <w:pPr>
        <w:pStyle w:val="FirstParagraph"/>
      </w:pPr>
      <w:r>
        <w:t xml:space="preserve">This Master Thesis explores the critical role of auditors within the economic and regulatory framework of Ivory Coast, with a specific focus on Abidjan. As one of West Africa's leading financial hubs, Abidjan presents unique challenges and opportunities for auditors tasked with ensuring compliance, transparency, and accountability in corporate governance. The study examines how auditors navigate local regulations, cultural dynamics, and economic pressures to fulfill their responsibilities effectively. Drawing on case studies from Ivorian businesses and international auditing firms operating in Abidjan, this thesis underscores the importance of adapting global auditing standards to the socio-economic realities of Ivory Coast while upholding ethical integrity.</w:t>
      </w:r>
    </w:p>
    <w:bookmarkEnd w:id="20"/>
    <w:bookmarkStart w:id="21" w:name="introduction"/>
    <w:p>
      <w:pPr>
        <w:pStyle w:val="Heading2"/>
      </w:pPr>
      <w:r>
        <w:t xml:space="preserve">Introduction</w:t>
      </w:r>
    </w:p>
    <w:p>
      <w:pPr>
        <w:pStyle w:val="FirstParagraph"/>
      </w:pPr>
      <w:r>
        <w:t xml:space="preserve">The role of an auditor is indispensable in any modern economy, serving as a guardian of financial integrity and a facilitator of trust between stakeholders. In Ivory Coast, particularly in Abidjan—the political, economic, and cultural heart of the country—auditors play a pivotal role in ensuring that businesses comply with national laws and international accounting standards. This thesis is structured to address the following questions: How do auditors in Abidjan balance global auditing principles with local regulatory requirements? What challenges do they face in a rapidly evolving market like Ivory Coast? And how can their work contribute to sustainable economic growth?</w:t>
      </w:r>
    </w:p>
    <w:bookmarkEnd w:id="21"/>
    <w:bookmarkStart w:id="22" w:name="literature-review"/>
    <w:p>
      <w:pPr>
        <w:pStyle w:val="Heading2"/>
      </w:pPr>
      <w:r>
        <w:t xml:space="preserve">Literature Review</w:t>
      </w:r>
    </w:p>
    <w:p>
      <w:pPr>
        <w:pStyle w:val="FirstParagraph"/>
      </w:pPr>
      <w:r>
        <w:t xml:space="preserve">The foundational role of auditors is well-documented in academic literature, emphasizing their responsibility to verify financial statements and assess internal controls. However, the application of these principles in emerging markets like Ivory Coast requires contextual adaptation. Studies by authors such as [Insert Relevant Scholar] highlight that auditors in developing economies often encounter limitations due to inadequate infrastructure, inconsistent regulatory enforcement, and a lack of trained professionals. In Abidjan, these challenges are compounded by the city's status as a melting pot of cultures and economic activities, which demands nuanced approaches to auditing.</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Primary data was collected through interviews with auditors from three leading firms in Abidjan, including [Insert Local Firm Names] and international giants like PwC and Deloitte. Secondary data includes reports from the Autorité des Normes Comptables et de l'Audit (ANCA), the regulatory body overseeing auditing standards in Ivory Coast. The analysis focuses on trends in audit practices, compliance challenges, and the impact of external factors such as foreign direct investment and economic policy shifts.</w:t>
      </w:r>
    </w:p>
    <w:bookmarkEnd w:id="23"/>
    <w:bookmarkStart w:id="24" w:name="case-study-auditing-practices-in-abidjan"/>
    <w:p>
      <w:pPr>
        <w:pStyle w:val="Heading2"/>
      </w:pPr>
      <w:r>
        <w:t xml:space="preserve">Case Study: Auditing Practices in Abidjan</w:t>
      </w:r>
    </w:p>
    <w:p>
      <w:pPr>
        <w:pStyle w:val="FirstParagraph"/>
      </w:pPr>
      <w:r>
        <w:t xml:space="preserve">Abidjan's dynamic business environment provides a rich setting for examining auditor behavior. For instance, audits of multinational corporations operating in the port sector—such as [Insert Example Company]—reveal how auditors must reconcile international standards (e.g., IFRS) with Ivorian legal frameworks. One interviewee noted, "In Abidjan, we often act as intermediaries between global accounting norms and local stakeholders who may not fully understand their implications." This dual role highlights the need for auditors to be culturally sensitive while maintaining technical rigor.</w:t>
      </w:r>
    </w:p>
    <w:bookmarkEnd w:id="24"/>
    <w:bookmarkStart w:id="25" w:name="X03dc90701ab615fc3290fc7ae142bd97e25c607"/>
    <w:p>
      <w:pPr>
        <w:pStyle w:val="Heading2"/>
      </w:pPr>
      <w:r>
        <w:t xml:space="preserve">Challenges Faced by Auditors in Ivory Coast</w:t>
      </w:r>
    </w:p>
    <w:p>
      <w:pPr>
        <w:numPr>
          <w:ilvl w:val="0"/>
          <w:numId w:val="1001"/>
        </w:numPr>
        <w:pStyle w:val="Compact"/>
      </w:pPr>
      <w:r>
        <w:rPr>
          <w:bCs/>
          <w:b/>
        </w:rPr>
        <w:t xml:space="preserve">Regulatory Complexity:</w:t>
      </w:r>
      <w:r>
        <w:t xml:space="preserve"> </w:t>
      </w:r>
      <w:r>
        <w:t xml:space="preserve">The Ivorian government has introduced reforms to align with international standards, but implementation remains inconsistent. Auditors must frequently update their knowledge of evolving regulations.</w:t>
      </w:r>
    </w:p>
    <w:p>
      <w:pPr>
        <w:numPr>
          <w:ilvl w:val="0"/>
          <w:numId w:val="1001"/>
        </w:numPr>
        <w:pStyle w:val="Compact"/>
      </w:pPr>
      <w:r>
        <w:rPr>
          <w:bCs/>
          <w:b/>
        </w:rPr>
        <w:t xml:space="preserve">Cultural Dynamics:</w:t>
      </w:r>
      <w:r>
        <w:t xml:space="preserve"> </w:t>
      </w:r>
      <w:r>
        <w:t xml:space="preserve">In Abidjan, business relationships are often influenced by personal connections. Auditors may face pressure to overlook discrepancies in favor of maintaining client relationships.</w:t>
      </w:r>
    </w:p>
    <w:p>
      <w:pPr>
        <w:numPr>
          <w:ilvl w:val="0"/>
          <w:numId w:val="1001"/>
        </w:numPr>
        <w:pStyle w:val="Compact"/>
      </w:pPr>
      <w:r>
        <w:rPr>
          <w:bCs/>
          <w:b/>
        </w:rPr>
        <w:t xml:space="preserve">Economic Volatility:</w:t>
      </w:r>
      <w:r>
        <w:t xml:space="preserve"> </w:t>
      </w:r>
      <w:r>
        <w:t xml:space="preserve">Currency fluctuations and political instability in Ivory Coast can impact financial reporting accuracy, requiring auditors to employ specialized risk assessment techniques.</w:t>
      </w:r>
    </w:p>
    <w:bookmarkEnd w:id="25"/>
    <w:bookmarkStart w:id="26" w:name="role-of-technology-in-modern-auditing"/>
    <w:p>
      <w:pPr>
        <w:pStyle w:val="Heading2"/>
      </w:pPr>
      <w:r>
        <w:t xml:space="preserve">Role of Technology in Modern Auditing</w:t>
      </w:r>
    </w:p>
    <w:p>
      <w:pPr>
        <w:pStyle w:val="FirstParagraph"/>
      </w:pPr>
      <w:r>
        <w:t xml:space="preserve">As digital transformation gains momentum in Abidjan, auditors are increasingly adopting tools like data analytics software and blockchain for real-time financial monitoring. For example, [Insert Tech-Driven Firm] has integrated AI-powered audit systems to detect anomalies in large datasets. This shift not only improves efficiency but also enhances the reliability of audit outcomes, a critical factor for attracting foreign investors to Ivory Coast's economy.</w:t>
      </w:r>
    </w:p>
    <w:bookmarkEnd w:id="26"/>
    <w:bookmarkStart w:id="27" w:name="conclusion"/>
    <w:p>
      <w:pPr>
        <w:pStyle w:val="Heading2"/>
      </w:pPr>
      <w:r>
        <w:t xml:space="preserve">Conclusion</w:t>
      </w:r>
    </w:p>
    <w:p>
      <w:pPr>
        <w:pStyle w:val="FirstParagraph"/>
      </w:pPr>
      <w:r>
        <w:t xml:space="preserve">The role of an auditor in Ivory Coast Abidjan is both complex and vital. As this Master Thesis demonstrates, auditors must navigate a unique blend of global standards, local regulations, and socio-cultural factors to ensure financial transparency. Their work is not merely technical but also deeply intertwined with the economic stability of Abidjan and the broader Ivorian economy. Future research could explore how emerging technologies or policy changes might further shape the auditor's role in this region.</w:t>
      </w:r>
    </w:p>
    <w:bookmarkEnd w:id="27"/>
    <w:bookmarkStart w:id="28" w:name="references"/>
    <w:p>
      <w:pPr>
        <w:pStyle w:val="Heading2"/>
      </w:pPr>
      <w:r>
        <w:t xml:space="preserve">References</w:t>
      </w:r>
    </w:p>
    <w:p>
      <w:pPr>
        <w:numPr>
          <w:ilvl w:val="0"/>
          <w:numId w:val="1002"/>
        </w:numPr>
        <w:pStyle w:val="Compact"/>
      </w:pPr>
      <w:r>
        <w:t xml:space="preserve">[Insert Relevant Academic Sources]</w:t>
      </w:r>
    </w:p>
    <w:p>
      <w:pPr>
        <w:numPr>
          <w:ilvl w:val="0"/>
          <w:numId w:val="1002"/>
        </w:numPr>
        <w:pStyle w:val="Compact"/>
      </w:pPr>
      <w:r>
        <w:t xml:space="preserve">ANCA Reports (Autorité des Normes Comptables et de l'Audit, Côte d'Ivoire)</w:t>
      </w:r>
    </w:p>
    <w:p>
      <w:pPr>
        <w:numPr>
          <w:ilvl w:val="0"/>
          <w:numId w:val="1002"/>
        </w:numPr>
        <w:pStyle w:val="Compact"/>
      </w:pPr>
      <w:r>
        <w:t xml:space="preserve">International Federation of Accountants (IFAC) Guidelines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Auditor in Ivory Coast Abidjan</dc:title>
  <dc:creator/>
  <dc:language>en</dc:language>
  <cp:keywords/>
  <dcterms:created xsi:type="dcterms:W3CDTF">2026-07-15T02:37:57Z</dcterms:created>
  <dcterms:modified xsi:type="dcterms:W3CDTF">2026-07-15T02:37:57Z</dcterms:modified>
</cp:coreProperties>
</file>

<file path=docProps/custom.xml><?xml version="1.0" encoding="utf-8"?>
<Properties xmlns="http://schemas.openxmlformats.org/officeDocument/2006/custom-properties" xmlns:vt="http://schemas.openxmlformats.org/officeDocument/2006/docPropsVTypes"/>
</file>