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Mexico</w:t>
      </w:r>
      <w:r>
        <w:t xml:space="preserve"> </w:t>
      </w:r>
      <w:r>
        <w:t xml:space="preserve">City</w:t>
      </w:r>
    </w:p>
    <w:bookmarkStart w:id="28" w:name="Xcb667dbde37ce0c5cf27fefe53e9eeda06157bf"/>
    <w:p>
      <w:pPr>
        <w:pStyle w:val="Heading1"/>
      </w:pPr>
      <w:r>
        <w:t xml:space="preserve">Master Thesis on the Role of Auditor in Mexico City, Mexico</w:t>
      </w:r>
    </w:p>
    <w:bookmarkStart w:id="20" w:name="abstract"/>
    <w:p>
      <w:pPr>
        <w:pStyle w:val="Heading2"/>
      </w:pPr>
      <w:r>
        <w:t xml:space="preserve">Abstract</w:t>
      </w:r>
    </w:p>
    <w:p>
      <w:pPr>
        <w:pStyle w:val="FirstParagraph"/>
      </w:pPr>
      <w:r>
        <w:t xml:space="preserve">This Master Thesis explores the critical role of auditors within the financial and legal framework of</w:t>
      </w:r>
      <w:r>
        <w:t xml:space="preserve"> </w:t>
      </w:r>
      <w:r>
        <w:rPr>
          <w:bCs/>
          <w:b/>
        </w:rPr>
        <w:t xml:space="preserve">Mexico City</w:t>
      </w:r>
      <w:r>
        <w:t xml:space="preserve">, a bustling economic hub in Mexico. As the capital, Mexico City is home to numerous multinational corporations, government institutions, and emerging startups, all of which rely on auditors to ensure transparency, compliance with local regulations (such as those set by the Mexican Institute of Certifications for Auditors), and adherence to international accounting standards. This study examines how auditors in Mexico City contribute to financial integrity while navigating unique challenges posed by the region’s complex regulatory environment, rapid urbanization, and evolving technological landscape. The thesis also highlights case studies of auditor-led initiatives that have enhanced corporate accountability in Mexico City.</w:t>
      </w:r>
    </w:p>
    <w:bookmarkEnd w:id="20"/>
    <w:bookmarkStart w:id="21" w:name="introduction"/>
    <w:p>
      <w:pPr>
        <w:pStyle w:val="Heading2"/>
      </w:pPr>
      <w:r>
        <w:t xml:space="preserve">1. Introduction</w:t>
      </w:r>
    </w:p>
    <w:p>
      <w:pPr>
        <w:pStyle w:val="FirstParagraph"/>
      </w:pPr>
      <w:r>
        <w:rPr>
          <w:bCs/>
          <w:b/>
        </w:rPr>
        <w:t xml:space="preserve">Mexico City</w:t>
      </w:r>
      <w:r>
        <w:t xml:space="preserve"> </w:t>
      </w:r>
      <w:r>
        <w:t xml:space="preserve">stands as the political, economic, and cultural heart of Mexico, hosting a diverse array of industries ranging from banking to technology. In this dynamic environment, auditors play a pivotal role in safeguarding financial systems against fraud, mismanagement, and non-compliance with national laws. A</w:t>
      </w:r>
      <w:r>
        <w:t xml:space="preserve"> </w:t>
      </w:r>
      <w:r>
        <w:rPr>
          <w:bCs/>
          <w:b/>
        </w:rPr>
        <w:t xml:space="preserve">Master Thesis</w:t>
      </w:r>
      <w:r>
        <w:t xml:space="preserve"> </w:t>
      </w:r>
      <w:r>
        <w:t xml:space="preserve">on this topic is essential to understand how auditors in Mexico City align their practices with both local requirements (such as those of the National Banking and Securities Commission) and global standards like IFRS (International Financial Reporting Standards). This research emphasizes the responsibilities, challenges, and opportunities faced by auditors in ensuring that organizations operating within</w:t>
      </w:r>
      <w:r>
        <w:t xml:space="preserve"> </w:t>
      </w:r>
      <w:r>
        <w:rPr>
          <w:bCs/>
          <w:b/>
        </w:rPr>
        <w:t xml:space="preserve">Mexico City</w:t>
      </w:r>
      <w:r>
        <w:t xml:space="preserve"> </w:t>
      </w:r>
      <w:r>
        <w:t xml:space="preserve">maintain ethical financial practices.</w:t>
      </w:r>
    </w:p>
    <w:bookmarkEnd w:id="21"/>
    <w:bookmarkStart w:id="22" w:name="X41cf7342a1d0d7013dc52ff860921fd33a5b508"/>
    <w:p>
      <w:pPr>
        <w:pStyle w:val="Heading2"/>
      </w:pPr>
      <w:r>
        <w:t xml:space="preserve">2. The Role of Auditor in Mexico City’s Economic Ecosystem</w:t>
      </w:r>
    </w:p>
    <w:p>
      <w:pPr>
        <w:pStyle w:val="FirstParagraph"/>
      </w:pPr>
      <w:r>
        <w:t xml:space="preserve">An auditor is a professional tasked with evaluating the accuracy and reliability of an organization’s financial statements. In</w:t>
      </w:r>
      <w:r>
        <w:t xml:space="preserve"> </w:t>
      </w:r>
      <w:r>
        <w:rPr>
          <w:bCs/>
          <w:b/>
        </w:rPr>
        <w:t xml:space="preserve">Mexico City</w:t>
      </w:r>
      <w:r>
        <w:t xml:space="preserve">, auditors serve as independent gatekeepers for both private enterprises and public institutions, ensuring compliance with laws such as the Mexican Federal Tax Code. Their responsibilities include:</w:t>
      </w:r>
    </w:p>
    <w:p>
      <w:pPr>
        <w:numPr>
          <w:ilvl w:val="0"/>
          <w:numId w:val="1001"/>
        </w:numPr>
        <w:pStyle w:val="Compact"/>
      </w:pPr>
      <w:r>
        <w:t xml:space="preserve">Verifying financial records to detect discrepancies or fraud.</w:t>
      </w:r>
    </w:p>
    <w:p>
      <w:pPr>
        <w:numPr>
          <w:ilvl w:val="0"/>
          <w:numId w:val="1001"/>
        </w:numPr>
        <w:pStyle w:val="Compact"/>
      </w:pPr>
      <w:r>
        <w:t xml:space="preserve">Assessing internal controls within organizations to mitigate risks.</w:t>
      </w:r>
    </w:p>
    <w:p>
      <w:pPr>
        <w:numPr>
          <w:ilvl w:val="0"/>
          <w:numId w:val="1001"/>
        </w:numPr>
        <w:pStyle w:val="Compact"/>
      </w:pPr>
      <w:r>
        <w:t xml:space="preserve">Publishing audit reports that inform stakeholders (e.g., investors, regulators) about an organization’s financial health.</w:t>
      </w:r>
    </w:p>
    <w:p>
      <w:pPr>
        <w:pStyle w:val="FirstParagraph"/>
      </w:pPr>
      <w:r>
        <w:t xml:space="preserve">In a city like Mexico City, where multinational corporations and local SMEs coexist, auditors must navigate a dual regulatory environment. For instance, a foreign firm operating in</w:t>
      </w:r>
      <w:r>
        <w:t xml:space="preserve"> </w:t>
      </w:r>
      <w:r>
        <w:rPr>
          <w:bCs/>
          <w:b/>
        </w:rPr>
        <w:t xml:space="preserve">Mexico City</w:t>
      </w:r>
      <w:r>
        <w:t xml:space="preserve"> </w:t>
      </w:r>
      <w:r>
        <w:t xml:space="preserve">might require audits that comply with both Mexican law and international standards. This complexity underscores the need for auditors to stay updated on evolving regulations and technological advancements.</w:t>
      </w:r>
    </w:p>
    <w:bookmarkEnd w:id="22"/>
    <w:bookmarkStart w:id="23" w:name="Xe9d03c2db9bf5dd2ff387503117ccc5ec196254"/>
    <w:p>
      <w:pPr>
        <w:pStyle w:val="Heading2"/>
      </w:pPr>
      <w:r>
        <w:t xml:space="preserve">3. Challenges Faced by Auditors in Mexico City</w:t>
      </w:r>
    </w:p>
    <w:p>
      <w:pPr>
        <w:pStyle w:val="FirstParagraph"/>
      </w:pPr>
      <w:r>
        <w:t xml:space="preserve">The role of an auditor in</w:t>
      </w:r>
      <w:r>
        <w:t xml:space="preserve"> </w:t>
      </w:r>
      <w:r>
        <w:rPr>
          <w:bCs/>
          <w:b/>
        </w:rPr>
        <w:t xml:space="preserve">Mexico City</w:t>
      </w:r>
      <w:r>
        <w:t xml:space="preserve"> </w:t>
      </w:r>
      <w:r>
        <w:t xml:space="preserve">is not without challenges. Key obstacles include:</w:t>
      </w:r>
    </w:p>
    <w:p>
      <w:pPr>
        <w:numPr>
          <w:ilvl w:val="0"/>
          <w:numId w:val="1002"/>
        </w:numPr>
        <w:pStyle w:val="Compact"/>
      </w:pPr>
      <w:r>
        <w:rPr>
          <w:bCs/>
          <w:b/>
        </w:rPr>
        <w:t xml:space="preserve">Regulatory Complexity:</w:t>
      </w:r>
      <w:r>
        <w:t xml:space="preserve"> </w:t>
      </w:r>
      <w:r>
        <w:t xml:space="preserve">Mexico’s legal framework for accounting and auditing is intricate, requiring auditors to interpret laws that may vary across industries (e.g., banking versus manufacturing).</w:t>
      </w:r>
    </w:p>
    <w:p>
      <w:pPr>
        <w:numPr>
          <w:ilvl w:val="0"/>
          <w:numId w:val="1002"/>
        </w:numPr>
        <w:pStyle w:val="Compact"/>
      </w:pPr>
      <w:r>
        <w:rPr>
          <w:bCs/>
          <w:b/>
        </w:rPr>
        <w:t xml:space="preserve">Cultural Factors:</w:t>
      </w:r>
      <w:r>
        <w:t xml:space="preserve"> </w:t>
      </w:r>
      <w:r>
        <w:t xml:space="preserve">Some organizations in Mexico City may resist external audits due to concerns over privacy or potential exposure of weaknesses.</w:t>
      </w:r>
    </w:p>
    <w:p>
      <w:pPr>
        <w:numPr>
          <w:ilvl w:val="0"/>
          <w:numId w:val="1002"/>
        </w:numPr>
        <w:pStyle w:val="Compact"/>
      </w:pPr>
      <w:r>
        <w:rPr>
          <w:bCs/>
          <w:b/>
        </w:rPr>
        <w:t xml:space="preserve">Tech Integration:</w:t>
      </w:r>
      <w:r>
        <w:t xml:space="preserve"> </w:t>
      </w:r>
      <w:r>
        <w:t xml:space="preserve">While Mexico City is a tech innovation hub, many small businesses still rely on manual accounting systems, making digital audit processes challenging.</w:t>
      </w:r>
    </w:p>
    <w:p>
      <w:pPr>
        <w:pStyle w:val="FirstParagraph"/>
      </w:pPr>
      <w:r>
        <w:t xml:space="preserve">These challenges necessitate auditors to adopt adaptive strategies, such as collaborating with local legal experts or leveraging AI-driven auditing tools to improve efficiency.</w:t>
      </w:r>
    </w:p>
    <w:bookmarkEnd w:id="23"/>
    <w:bookmarkStart w:id="24" w:name="Xeea9804cffdbb25fbe200eab93da751da70a433"/>
    <w:p>
      <w:pPr>
        <w:pStyle w:val="Heading2"/>
      </w:pPr>
      <w:r>
        <w:t xml:space="preserve">4. Case Studies: Auditors in Action in Mexico City</w:t>
      </w:r>
    </w:p>
    <w:p>
      <w:pPr>
        <w:pStyle w:val="FirstParagraph"/>
      </w:pPr>
      <w:r>
        <w:t xml:space="preserve">To illustrate the impact of auditors, this section highlights two examples from</w:t>
      </w:r>
      <w:r>
        <w:t xml:space="preserve"> </w:t>
      </w:r>
      <w:r>
        <w:rPr>
          <w:bCs/>
          <w:b/>
        </w:rPr>
        <w:t xml:space="preserve">Mexico City</w:t>
      </w:r>
      <w:r>
        <w:t xml:space="preserve">:</w:t>
      </w:r>
    </w:p>
    <w:p>
      <w:pPr>
        <w:numPr>
          <w:ilvl w:val="0"/>
          <w:numId w:val="1003"/>
        </w:numPr>
        <w:pStyle w:val="Compact"/>
      </w:pPr>
      <w:r>
        <w:rPr>
          <w:bCs/>
          <w:b/>
        </w:rPr>
        <w:t xml:space="preserve">CASE 1: Public Sector Audit.</w:t>
      </w:r>
      <w:r>
        <w:t xml:space="preserve"> </w:t>
      </w:r>
      <w:r>
        <w:t xml:space="preserve">In 2023, an audit of Mexico City’s municipal budget revealed irregularities in public procurement. The auditor’s findings led to reforms in the city’s financial oversight mechanisms, enhancing transparency.</w:t>
      </w:r>
    </w:p>
    <w:p>
      <w:pPr>
        <w:numPr>
          <w:ilvl w:val="0"/>
          <w:numId w:val="1003"/>
        </w:numPr>
        <w:pStyle w:val="Compact"/>
      </w:pPr>
      <w:r>
        <w:rPr>
          <w:bCs/>
          <w:b/>
        </w:rPr>
        <w:t xml:space="preserve">CASE 2: Corporate Compliance.</w:t>
      </w:r>
      <w:r>
        <w:t xml:space="preserve"> </w:t>
      </w:r>
      <w:r>
        <w:t xml:space="preserve">A multinational tech firm based in</w:t>
      </w:r>
      <w:r>
        <w:t xml:space="preserve"> </w:t>
      </w:r>
      <w:r>
        <w:rPr>
          <w:bCs/>
          <w:b/>
        </w:rPr>
        <w:t xml:space="preserve">Mexico City</w:t>
      </w:r>
      <w:r>
        <w:t xml:space="preserve"> </w:t>
      </w:r>
      <w:r>
        <w:t xml:space="preserve">partnered with auditors to align its financial practices with IFRS and Mexican tax laws, ensuring seamless operations across borders.</w:t>
      </w:r>
    </w:p>
    <w:p>
      <w:pPr>
        <w:pStyle w:val="FirstParagraph"/>
      </w:pPr>
      <w:r>
        <w:t xml:space="preserve">These cases demonstrate how auditors contribute to both public accountability and corporate growth in</w:t>
      </w:r>
      <w:r>
        <w:t xml:space="preserve"> </w:t>
      </w:r>
      <w:r>
        <w:rPr>
          <w:bCs/>
          <w:b/>
        </w:rPr>
        <w:t xml:space="preserve">Mexico City</w:t>
      </w:r>
      <w:r>
        <w:t xml:space="preserve">.</w:t>
      </w:r>
    </w:p>
    <w:bookmarkEnd w:id="24"/>
    <w:bookmarkStart w:id="25" w:name="X3eb88d50a1f73d55676e96fa71a36ca804b4e51"/>
    <w:p>
      <w:pPr>
        <w:pStyle w:val="Heading2"/>
      </w:pPr>
      <w:r>
        <w:t xml:space="preserve">5. The Future of Auditing in Mexico City: Opportunities and Innovations</w:t>
      </w:r>
    </w:p>
    <w:p>
      <w:pPr>
        <w:pStyle w:val="FirstParagraph"/>
      </w:pPr>
      <w:r>
        <w:t xml:space="preserve">The future of auditors in</w:t>
      </w:r>
      <w:r>
        <w:t xml:space="preserve"> </w:t>
      </w:r>
      <w:r>
        <w:rPr>
          <w:bCs/>
          <w:b/>
        </w:rPr>
        <w:t xml:space="preserve">Mexico City</w:t>
      </w:r>
      <w:r>
        <w:t xml:space="preserve"> </w:t>
      </w:r>
      <w:r>
        <w:t xml:space="preserve">lies in embracing technology, such as blockchain for immutable financial records, and AI for predictive risk analysis. As the city continues to attract global investment, auditors must also address cross-border compliance issues. For example, a</w:t>
      </w:r>
      <w:r>
        <w:t xml:space="preserve"> </w:t>
      </w:r>
      <w:r>
        <w:rPr>
          <w:bCs/>
          <w:b/>
        </w:rPr>
        <w:t xml:space="preserve">Master Thesis</w:t>
      </w:r>
      <w:r>
        <w:t xml:space="preserve">-level study could explore how auditors can help Mexican firms prepare for audits under U.S. or EU regulations when operating in</w:t>
      </w:r>
      <w:r>
        <w:t xml:space="preserve"> </w:t>
      </w:r>
      <w:r>
        <w:rPr>
          <w:bCs/>
          <w:b/>
        </w:rPr>
        <w:t xml:space="preserve">Mexico City</w:t>
      </w:r>
      <w:r>
        <w:t xml:space="preserve">.</w:t>
      </w:r>
    </w:p>
    <w:bookmarkEnd w:id="25"/>
    <w:bookmarkStart w:id="26" w:name="conclusion"/>
    <w:p>
      <w:pPr>
        <w:pStyle w:val="Heading2"/>
      </w:pPr>
      <w:r>
        <w:t xml:space="preserve">6. Conclusion</w:t>
      </w:r>
    </w:p>
    <w:p>
      <w:pPr>
        <w:pStyle w:val="FirstParagraph"/>
      </w:pPr>
      <w:r>
        <w:t xml:space="preserve">In conclusion, the role of an auditor in</w:t>
      </w:r>
      <w:r>
        <w:t xml:space="preserve"> </w:t>
      </w:r>
      <w:r>
        <w:rPr>
          <w:bCs/>
          <w:b/>
        </w:rPr>
        <w:t xml:space="preserve">Mexico City</w:t>
      </w:r>
      <w:r>
        <w:t xml:space="preserve"> </w:t>
      </w:r>
      <w:r>
        <w:t xml:space="preserve">is indispensable to maintaining financial integrity and regulatory compliance. As this</w:t>
      </w:r>
      <w:r>
        <w:t xml:space="preserve"> </w:t>
      </w:r>
      <w:r>
        <w:rPr>
          <w:bCs/>
          <w:b/>
        </w:rPr>
        <w:t xml:space="preserve">Master Thesis</w:t>
      </w:r>
      <w:r>
        <w:t xml:space="preserve"> </w:t>
      </w:r>
      <w:r>
        <w:t xml:space="preserve">has shown, auditors face unique challenges but also have significant opportunities to innovate and drive positive change in a city that is both economically dynamic and legally complex. By understanding the interplay between local regulations, global standards, and technological advancements, auditors can continue to serve as trusted advisors in</w:t>
      </w:r>
      <w:r>
        <w:t xml:space="preserve"> </w:t>
      </w:r>
      <w:r>
        <w:rPr>
          <w:bCs/>
          <w:b/>
        </w:rPr>
        <w:t xml:space="preserve">Mexico City</w:t>
      </w:r>
      <w:r>
        <w:t xml:space="preserve">’s evolving economic landscape.</w:t>
      </w:r>
    </w:p>
    <w:bookmarkEnd w:id="26"/>
    <w:bookmarkStart w:id="27" w:name="references"/>
    <w:p>
      <w:pPr>
        <w:pStyle w:val="Heading2"/>
      </w:pPr>
      <w:r>
        <w:t xml:space="preserve">References</w:t>
      </w:r>
    </w:p>
    <w:p>
      <w:pPr>
        <w:pStyle w:val="FirstParagraph"/>
      </w:pPr>
      <w:r>
        <w:t xml:space="preserve">(Include academic references here if required by your institution. Example: Mexican Institute of Certifications for Auditors, IFRS guidelines, and publications on Mexico City’s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Mexico City</dc:title>
  <dc:creator/>
  <dc:language>en</dc:language>
  <cp:keywords/>
  <dcterms:created xsi:type="dcterms:W3CDTF">2026-07-20T13:03:47Z</dcterms:created>
  <dcterms:modified xsi:type="dcterms:W3CDTF">2026-07-20T13:03:47Z</dcterms:modified>
</cp:coreProperties>
</file>

<file path=docProps/custom.xml><?xml version="1.0" encoding="utf-8"?>
<Properties xmlns="http://schemas.openxmlformats.org/officeDocument/2006/custom-properties" xmlns:vt="http://schemas.openxmlformats.org/officeDocument/2006/docPropsVTypes"/>
</file>