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edc09e592549fd2be35b424f10b5508d8e4ade7"/>
    <w:p>
      <w:pPr>
        <w:pStyle w:val="Heading1"/>
      </w:pPr>
      <w:r>
        <w:t xml:space="preserve">Master Thesis: The Role and Impact of Auditors in the Context of Singapore, Singapore</w:t>
      </w:r>
    </w:p>
    <w:p>
      <w:pPr>
        <w:pStyle w:val="FirstParagraph"/>
      </w:pPr>
      <w:r>
        <w:rPr>
          <w:bCs/>
          <w:b/>
        </w:rPr>
        <w:t xml:space="preserve">Abstract:</w:t>
      </w:r>
      <w:r>
        <w:t xml:space="preserve"> </w:t>
      </w:r>
      <w:r>
        <w:t xml:space="preserve">This Master Thesis explores the critical role of auditors in maintaining financial integrity and regulatory compliance within the unique economic and legal framework of Singapore, Singapore. As a global financial hub, Singapore imposes stringent auditing standards to ensure transparency and investor confidence. This document analyzes the responsibilities of auditors, challenges they face in a hyper-regulated environment like Singapore, and their contribution to the country’s economic resilience.</w:t>
      </w:r>
    </w:p>
    <w:bookmarkStart w:id="20" w:name="introduction"/>
    <w:p>
      <w:pPr>
        <w:pStyle w:val="Heading2"/>
      </w:pPr>
      <w:r>
        <w:t xml:space="preserve">1. Introduction</w:t>
      </w:r>
    </w:p>
    <w:p>
      <w:pPr>
        <w:pStyle w:val="FirstParagraph"/>
      </w:pPr>
      <w:r>
        <w:t xml:space="preserve">The term "Auditor" is central to this Master Thesis, as it delves into the multifaceted responsibilities of auditors in Singapore, Singapore. Auditors serve as guardians of financial accuracy, ensuring that companies comply with statutory requirements and international accounting standards. In a jurisdiction like Singapore, where economic policies prioritize innovation and global competitiveness, the role of auditors extends beyond mere compliance to include risk mitigation and stakeholder assurance.</w:t>
      </w:r>
    </w:p>
    <w:bookmarkEnd w:id="20"/>
    <w:bookmarkStart w:id="21" w:name="regulatory-framework-in-singapore"/>
    <w:p>
      <w:pPr>
        <w:pStyle w:val="Heading2"/>
      </w:pPr>
      <w:r>
        <w:t xml:space="preserve">2. Regulatory Framework in Singapore</w:t>
      </w:r>
    </w:p>
    <w:p>
      <w:pPr>
        <w:pStyle w:val="FirstParagraph"/>
      </w:pPr>
      <w:r>
        <w:t xml:space="preserve">Singapore’s regulatory environment is shaped by the Accountancy Act (Cap. 374) and oversight from bodies such as the Accounting and Corporate Regulatory Authority (ACRA). Auditors in Singapore are mandated to adhere to standards set by the International Standards on Auditing (ISA) while aligning with local practices. This dual framework ensures that auditors in Singapore, Singapore balance global best practices with localized requirements, a critical aspect emphasized in this Master Thesis.</w:t>
      </w:r>
    </w:p>
    <w:bookmarkEnd w:id="21"/>
    <w:bookmarkStart w:id="22" w:name="responsibilities-of-an-auditor"/>
    <w:p>
      <w:pPr>
        <w:pStyle w:val="Heading2"/>
      </w:pPr>
      <w:r>
        <w:t xml:space="preserve">3. Responsibilities of an Auditor</w:t>
      </w:r>
    </w:p>
    <w:p>
      <w:pPr>
        <w:pStyle w:val="FirstParagraph"/>
      </w:pPr>
      <w:r>
        <w:t xml:space="preserve">The role of an auditor in Singapore is multifaceted and includes:</w:t>
      </w:r>
    </w:p>
    <w:p>
      <w:pPr>
        <w:numPr>
          <w:ilvl w:val="0"/>
          <w:numId w:val="1001"/>
        </w:numPr>
        <w:pStyle w:val="Compact"/>
      </w:pPr>
      <w:r>
        <w:rPr>
          <w:bCs/>
          <w:b/>
        </w:rPr>
        <w:t xml:space="preserve">Financial Statement Verification:</w:t>
      </w:r>
      <w:r>
        <w:t xml:space="preserve"> </w:t>
      </w:r>
      <w:r>
        <w:t xml:space="preserve">Auditors ensure that financial statements accurately reflect a company’s financial position, as mandated by the Companies Act.</w:t>
      </w:r>
    </w:p>
    <w:p>
      <w:pPr>
        <w:numPr>
          <w:ilvl w:val="0"/>
          <w:numId w:val="1001"/>
        </w:numPr>
        <w:pStyle w:val="Compact"/>
      </w:pPr>
      <w:r>
        <w:rPr>
          <w:bCs/>
          <w:b/>
        </w:rPr>
        <w:t xml:space="preserve">Risk Assessment:</w:t>
      </w:r>
      <w:r>
        <w:t xml:space="preserve"> </w:t>
      </w:r>
      <w:r>
        <w:t xml:space="preserve">In a dynamic economy like Singapore, auditors evaluate internal controls to identify fraud risks and operational inefficiencies.</w:t>
      </w:r>
    </w:p>
    <w:p>
      <w:pPr>
        <w:numPr>
          <w:ilvl w:val="0"/>
          <w:numId w:val="1001"/>
        </w:numPr>
        <w:pStyle w:val="Compact"/>
      </w:pPr>
      <w:r>
        <w:rPr>
          <w:bCs/>
          <w:b/>
        </w:rPr>
        <w:t xml:space="preserve">Compliance Auditing:</w:t>
      </w:r>
      <w:r>
        <w:t xml:space="preserve"> </w:t>
      </w:r>
      <w:r>
        <w:t xml:space="preserve">Auditors verify adherence to tax laws, corporate governance codes (e.g., the Singapore Corporate Governance Code), and sector-specific regulations.</w:t>
      </w:r>
    </w:p>
    <w:p>
      <w:pPr>
        <w:pStyle w:val="FirstParagraph"/>
      </w:pPr>
      <w:r>
        <w:t xml:space="preserve">This Master Thesis highlights how these responsibilities are amplified in Singapore, where regulatory scrutiny is rigorous, and non-compliance can result in severe penalties.</w:t>
      </w:r>
    </w:p>
    <w:bookmarkEnd w:id="22"/>
    <w:bookmarkStart w:id="23" w:name="X8cee65ecfccd7fc7a3d04f3de2c3cc7ef604140"/>
    <w:p>
      <w:pPr>
        <w:pStyle w:val="Heading2"/>
      </w:pPr>
      <w:r>
        <w:t xml:space="preserve">4. Challenges Faced by Auditors in Singapore</w:t>
      </w:r>
    </w:p>
    <w:p>
      <w:pPr>
        <w:pStyle w:val="FirstParagraph"/>
      </w:pPr>
      <w:r>
        <w:t xml:space="preserve">While auditors play a pivotal role, the environment of "Singapore Singapore" presents unique challenges:</w:t>
      </w:r>
    </w:p>
    <w:p>
      <w:pPr>
        <w:numPr>
          <w:ilvl w:val="0"/>
          <w:numId w:val="1002"/>
        </w:numPr>
        <w:pStyle w:val="Compact"/>
      </w:pPr>
      <w:r>
        <w:rPr>
          <w:bCs/>
          <w:b/>
        </w:rPr>
        <w:t xml:space="preserve">Regulatory Complexity:</w:t>
      </w:r>
      <w:r>
        <w:t xml:space="preserve"> </w:t>
      </w:r>
      <w:r>
        <w:t xml:space="preserve">Navigating overlapping regulations from ACRA, the Monetary Authority of Singapore (MAS), and international bodies requires specialized knowledge.</w:t>
      </w:r>
    </w:p>
    <w:p>
      <w:pPr>
        <w:numPr>
          <w:ilvl w:val="0"/>
          <w:numId w:val="1002"/>
        </w:numPr>
        <w:pStyle w:val="Compact"/>
      </w:pPr>
      <w:r>
        <w:rPr>
          <w:bCs/>
          <w:b/>
        </w:rPr>
        <w:t xml:space="preserve">Technological Disruption:</w:t>
      </w:r>
      <w:r>
        <w:t xml:space="preserve"> </w:t>
      </w:r>
      <w:r>
        <w:t xml:space="preserve">The adoption of AI-driven auditing tools and blockchain technologies demands continuous upskilling.</w:t>
      </w:r>
    </w:p>
    <w:p>
      <w:pPr>
        <w:numPr>
          <w:ilvl w:val="0"/>
          <w:numId w:val="1002"/>
        </w:numPr>
        <w:pStyle w:val="Compact"/>
      </w:pPr>
      <w:r>
        <w:rPr>
          <w:bCs/>
          <w:b/>
        </w:rPr>
        <w:t xml:space="preserve">Ethical Pressures:</w:t>
      </w:r>
      <w:r>
        <w:t xml:space="preserve"> </w:t>
      </w:r>
      <w:r>
        <w:t xml:space="preserve">Maintaining independence in a competitive market where auditors may face pressure from clients or stakeholders is a persistent challenge.</w:t>
      </w:r>
    </w:p>
    <w:p>
      <w:pPr>
        <w:pStyle w:val="FirstParagraph"/>
      </w:pPr>
      <w:r>
        <w:t xml:space="preserve">This Master Thesis argues that these challenges necessitate robust professional development and ethical frameworks to sustain the credibility of auditors in Singapore.</w:t>
      </w:r>
    </w:p>
    <w:bookmarkEnd w:id="23"/>
    <w:bookmarkStart w:id="24" w:name="X86411a00bdf4a36696792aa7f69e7dc8dfa104f"/>
    <w:p>
      <w:pPr>
        <w:pStyle w:val="Heading2"/>
      </w:pPr>
      <w:r>
        <w:t xml:space="preserve">5. The Economic Impact of Auditing in Singapore</w:t>
      </w:r>
    </w:p>
    <w:p>
      <w:pPr>
        <w:pStyle w:val="FirstParagraph"/>
      </w:pPr>
      <w:r>
        <w:t xml:space="preserve">Auditors contribute significantly to Singapore’s economic stability by:</w:t>
      </w:r>
    </w:p>
    <w:p>
      <w:pPr>
        <w:numPr>
          <w:ilvl w:val="0"/>
          <w:numId w:val="1003"/>
        </w:numPr>
        <w:pStyle w:val="Compact"/>
      </w:pPr>
      <w:r>
        <w:rPr>
          <w:bCs/>
          <w:b/>
        </w:rPr>
        <w:t xml:space="preserve">Enhancing Investor Confidence:</w:t>
      </w:r>
      <w:r>
        <w:t xml:space="preserve"> </w:t>
      </w:r>
      <w:r>
        <w:t xml:space="preserve">Transparent financial reporting attracts foreign investments, a cornerstone of Singapore’s economy.</w:t>
      </w:r>
    </w:p>
    <w:p>
      <w:pPr>
        <w:numPr>
          <w:ilvl w:val="0"/>
          <w:numId w:val="1003"/>
        </w:numPr>
        <w:pStyle w:val="Compact"/>
      </w:pPr>
      <w:r>
        <w:rPr>
          <w:bCs/>
          <w:b/>
        </w:rPr>
        <w:t xml:space="preserve">Promoting Corporate Accountability:</w:t>
      </w:r>
      <w:r>
        <w:t xml:space="preserve"> </w:t>
      </w:r>
      <w:r>
        <w:t xml:space="preserve">Auditing ensures that companies adhere to governance standards, reducing the risk of scandals like those seen in other jurisdictions.</w:t>
      </w:r>
    </w:p>
    <w:p>
      <w:pPr>
        <w:numPr>
          <w:ilvl w:val="0"/>
          <w:numId w:val="1003"/>
        </w:numPr>
        <w:pStyle w:val="Compact"/>
      </w:pPr>
      <w:r>
        <w:rPr>
          <w:bCs/>
          <w:b/>
        </w:rPr>
        <w:t xml:space="preserve">Fostering Global Trust:</w:t>
      </w:r>
      <w:r>
        <w:t xml:space="preserve"> </w:t>
      </w:r>
      <w:r>
        <w:t xml:space="preserve">Singapore’s reputation as a "safe haven" for finance is bolstered by its stringent auditing practices.</w:t>
      </w:r>
    </w:p>
    <w:p>
      <w:pPr>
        <w:pStyle w:val="FirstParagraph"/>
      </w:pPr>
      <w:r>
        <w:t xml:space="preserve">This Master Thesis underscores how auditors are integral to maintaining Singapore’s status as a leading financial center, ensuring that the term "Singapore Singapore" is synonymous with reliability and transparency.</w:t>
      </w:r>
    </w:p>
    <w:bookmarkEnd w:id="24"/>
    <w:bookmarkStart w:id="25" w:name="case-studies-and-examples"/>
    <w:p>
      <w:pPr>
        <w:pStyle w:val="Heading2"/>
      </w:pPr>
      <w:r>
        <w:t xml:space="preserve">6. Case Studies and Examples</w:t>
      </w:r>
    </w:p>
    <w:p>
      <w:pPr>
        <w:pStyle w:val="FirstParagraph"/>
      </w:pPr>
      <w:r>
        <w:t xml:space="preserve">To illustrate the role of auditors in practice, this Master Thesis examines:</w:t>
      </w:r>
    </w:p>
    <w:p>
      <w:pPr>
        <w:numPr>
          <w:ilvl w:val="0"/>
          <w:numId w:val="1004"/>
        </w:numPr>
        <w:pStyle w:val="Compact"/>
      </w:pPr>
      <w:r>
        <w:rPr>
          <w:bCs/>
          <w:b/>
        </w:rPr>
        <w:t xml:space="preserve">Case Study 1:</w:t>
      </w:r>
      <w:r>
        <w:t xml:space="preserve"> </w:t>
      </w:r>
      <w:r>
        <w:t xml:space="preserve">The audit of a multinational corporation listed on the Singapore Exchange (SGX), highlighting compliance with ISA and local regulations.</w:t>
      </w:r>
    </w:p>
    <w:p>
      <w:pPr>
        <w:numPr>
          <w:ilvl w:val="0"/>
          <w:numId w:val="1004"/>
        </w:numPr>
        <w:pStyle w:val="Compact"/>
      </w:pPr>
      <w:r>
        <w:rPr>
          <w:bCs/>
          <w:b/>
        </w:rPr>
        <w:t xml:space="preserve">Case Study 2:</w:t>
      </w:r>
      <w:r>
        <w:t xml:space="preserve"> </w:t>
      </w:r>
      <w:r>
        <w:t xml:space="preserve">A small-to-medium enterprise (SME) in Singapore facing challenges with tax compliance, where an auditor’s intervention led to improved financial practices.</w:t>
      </w:r>
    </w:p>
    <w:p>
      <w:pPr>
        <w:pStyle w:val="FirstParagraph"/>
      </w:pPr>
      <w:r>
        <w:t xml:space="preserve">These examples demonstrate the diverse applications of auditing in Singapore and reinforce the thesis that auditors are indispensable to both large corporations and SMEs in "Singapore Singapore."</w:t>
      </w:r>
    </w:p>
    <w:bookmarkEnd w:id="25"/>
    <w:bookmarkStart w:id="26" w:name="future-trends-and-recommendations"/>
    <w:p>
      <w:pPr>
        <w:pStyle w:val="Heading2"/>
      </w:pPr>
      <w:r>
        <w:t xml:space="preserve">7. Future Trends and Recommendations</w:t>
      </w:r>
    </w:p>
    <w:p>
      <w:pPr>
        <w:pStyle w:val="FirstParagraph"/>
      </w:pPr>
      <w:r>
        <w:t xml:space="preserve">This Master Thesis concludes with recommendations for auditors operating in Singapore, including:</w:t>
      </w:r>
    </w:p>
    <w:p>
      <w:pPr>
        <w:numPr>
          <w:ilvl w:val="0"/>
          <w:numId w:val="1005"/>
        </w:numPr>
        <w:pStyle w:val="Compact"/>
      </w:pPr>
      <w:r>
        <w:rPr>
          <w:bCs/>
          <w:b/>
        </w:rPr>
        <w:t xml:space="preserve">Embracing Technology:</w:t>
      </w:r>
      <w:r>
        <w:t xml:space="preserve"> </w:t>
      </w:r>
      <w:r>
        <w:t xml:space="preserve">Adopting tools like AI and data analytics to enhance audit efficiency.</w:t>
      </w:r>
    </w:p>
    <w:p>
      <w:pPr>
        <w:numPr>
          <w:ilvl w:val="0"/>
          <w:numId w:val="1005"/>
        </w:numPr>
        <w:pStyle w:val="Compact"/>
      </w:pPr>
      <w:r>
        <w:rPr>
          <w:bCs/>
          <w:b/>
        </w:rPr>
        <w:t xml:space="preserve">Strengthening Ethics Training:</w:t>
      </w:r>
      <w:r>
        <w:t xml:space="preserve"> </w:t>
      </w:r>
      <w:r>
        <w:t xml:space="preserve">Ensuring auditors are equipped to navigate conflicts of interest and maintain independence.</w:t>
      </w:r>
    </w:p>
    <w:p>
      <w:pPr>
        <w:numPr>
          <w:ilvl w:val="0"/>
          <w:numId w:val="1005"/>
        </w:numPr>
        <w:pStyle w:val="Compact"/>
      </w:pPr>
      <w:r>
        <w:rPr>
          <w:bCs/>
          <w:b/>
        </w:rPr>
        <w:t xml:space="preserve">Promoting Collaboration:</w:t>
      </w:r>
      <w:r>
        <w:t xml:space="preserve"> </w:t>
      </w:r>
      <w:r>
        <w:t xml:space="preserve">Encouraging partnerships between auditors, regulators, and industry stakeholders to address emerging risks.</w:t>
      </w:r>
    </w:p>
    <w:p>
      <w:pPr>
        <w:pStyle w:val="FirstParagraph"/>
      </w:pPr>
      <w:r>
        <w:t xml:space="preserve">These strategies aim to future-proof the role of auditors in Singapore, ensuring they remain effective in an ever-evolving economic landscape.</w:t>
      </w:r>
    </w:p>
    <w:bookmarkEnd w:id="26"/>
    <w:bookmarkStart w:id="27" w:name="conclusion"/>
    <w:p>
      <w:pPr>
        <w:pStyle w:val="Heading2"/>
      </w:pPr>
      <w:r>
        <w:t xml:space="preserve">8. Conclusion</w:t>
      </w:r>
    </w:p>
    <w:p>
      <w:pPr>
        <w:pStyle w:val="FirstParagraph"/>
      </w:pPr>
      <w:r>
        <w:t xml:space="preserve">In summary, this Master Thesis emphasizes the indispensable role of auditors in maintaining financial integrity and regulatory compliance in Singapore, Singapore. As a global financial hub with stringent auditing standards, Singapore relies on auditors to uphold its reputation for transparency and reliability. The challenges faced by auditors—ranging from regulatory complexity to technological disruption—are significant but manageable through continuous education and innovation. Ultimately, the work of auditors in "Singapore Singapore" is not just a professional obligation but a cornerstone of the country’s economic resilience and global standing.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Singapore Singapore</dc:title>
  <dc:creator/>
  <dc:language>en</dc:language>
  <cp:keywords/>
  <dcterms:created xsi:type="dcterms:W3CDTF">2026-07-21T04:32:52Z</dcterms:created>
  <dcterms:modified xsi:type="dcterms:W3CDTF">2026-07-21T04:32:52Z</dcterms:modified>
</cp:coreProperties>
</file>

<file path=docProps/custom.xml><?xml version="1.0" encoding="utf-8"?>
<Properties xmlns="http://schemas.openxmlformats.org/officeDocument/2006/custom-properties" xmlns:vt="http://schemas.openxmlformats.org/officeDocument/2006/docPropsVTypes"/>
</file>