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4e39d2f28639cc413bfbc8543701b494ca9f586"/>
    <w:p>
      <w:pPr>
        <w:pStyle w:val="Heading1"/>
      </w:pPr>
      <w:r>
        <w:t xml:space="preserve">Master Thesis: The Role of Auditor in South Africa Johannesburg</w:t>
      </w:r>
    </w:p>
    <w:bookmarkStart w:id="20" w:name="abstract"/>
    <w:p>
      <w:pPr>
        <w:pStyle w:val="Heading2"/>
      </w:pPr>
      <w:r>
        <w:t xml:space="preserve">Abstract</w:t>
      </w:r>
    </w:p>
    <w:p>
      <w:pPr>
        <w:pStyle w:val="FirstParagraph"/>
      </w:pPr>
      <w:r>
        <w:t xml:space="preserve">This Master Thesis explores the critical role of auditors within the economic and regulatory landscape of South Africa, with a specific focus on Johannesburg. As a major financial hub in Africa, Johannesburg presents unique challenges and opportunities for auditors navigating diverse sectors such as mining, finance, and technology. This document examines the evolving responsibilities of auditors in ensuring transparency, compliance with statutory requirements under South African legislation (e.g., Companies Act 71 of 2008), and the impact of global accounting standards on local practices. The study aims to contribute to academic discourse while offering practical insights for auditors operating in Johannesburg’s dynamic market environment.</w:t>
      </w:r>
    </w:p>
    <w:bookmarkEnd w:id="20"/>
    <w:bookmarkStart w:id="21" w:name="introduction"/>
    <w:p>
      <w:pPr>
        <w:pStyle w:val="Heading2"/>
      </w:pPr>
      <w:r>
        <w:t xml:space="preserve">Introduction</w:t>
      </w:r>
    </w:p>
    <w:p>
      <w:pPr>
        <w:pStyle w:val="FirstParagraph"/>
      </w:pPr>
      <w:r>
        <w:t xml:space="preserve">The Master Thesis centers on the multifaceted role of auditors in South Africa, with particular emphasis on Johannesburg—a city that serves as the financial and business epicenter of the continent. Auditors play a pivotal role in maintaining public trust in financial reporting, ensuring regulatory compliance, and safeguarding stakeholders’ interests. In Johannesburg, where multinational corporations coexist with local enterprises, auditors must adapt to a complex ecosystem influenced by factors such as economic inequality, corruption risks (as highlighted by South Africa’s Global Corruption Barometer), and rapid technological advancements. This thesis investigates how auditors in Johannesburg balance statutory obligations with ethical considerations in an environment marked by both opportunity and challenge.</w:t>
      </w:r>
    </w:p>
    <w:bookmarkEnd w:id="21"/>
    <w:bookmarkStart w:id="22" w:name="literature-review"/>
    <w:p>
      <w:pPr>
        <w:pStyle w:val="Heading2"/>
      </w:pPr>
      <w:r>
        <w:t xml:space="preserve">Literature Review</w:t>
      </w:r>
    </w:p>
    <w:p>
      <w:pPr>
        <w:pStyle w:val="FirstParagraph"/>
      </w:pPr>
      <w:r>
        <w:t xml:space="preserve">The existing body of literature underscores the importance of auditors as gatekeepers of financial integrity. Studies such as those by Deloitte (2021) and the South African Institute of Chartered Accountants (SAICA) highlight the increasing demands placed on auditors to address issues like fraud detection, environmental sustainability reporting, and digital transformation. In Johannesburg, auditors are often tasked with navigating regulatory frameworks that include both local statutes and international standards such as International Financial Reporting Standards (IFRS). Research by the University of Pretoria (2020) further notes that auditors in South Africa must contend with a fragmented market where small businesses may lack resources for robust internal controls, while large corporations demand high levels of accountability.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auditors practicing in Johannesburg, case studies of audit firms operating in the region, and analysis of regulatory filings from listed companies on the Johannesburg Stock Exchange (JSE). Secondary data is sourced from academic journals, government publications (e.g., South African Revenue Service [SARS] reports), and industry white papers. The study focuses on auditors’ challenges in adhering to South Africa’s Companies Act 71 of 2008, as well as their role in mitigating risks associated with economic instability and corporate governance failures.</w:t>
      </w:r>
    </w:p>
    <w:bookmarkEnd w:id="23"/>
    <w:bookmarkStart w:id="24" w:name="X1e3dabebd6520e8c9a13e9300df45344a911ca6"/>
    <w:p>
      <w:pPr>
        <w:pStyle w:val="Heading2"/>
      </w:pPr>
      <w:r>
        <w:t xml:space="preserve">Case Study: Auditing Practices in Johannesburg</w:t>
      </w:r>
    </w:p>
    <w:p>
      <w:pPr>
        <w:pStyle w:val="FirstParagraph"/>
      </w:pPr>
      <w:r>
        <w:t xml:space="preserve">Johannesburg’s audit landscape is shaped by its status as a financial capital. For instance, auditors working for firms like PwC or KPMG in the city must address issues such as the high prevalence of informal sector businesses and the need to integrate African Union (AU) directives into their practices. A case study of a multinational firm auditing a mining company in Johannesburg illustrates how auditors must reconcile IFRS requirements with South Africa’s unique environmental regulations, such as those mandated by the Department of Mineral Resources and Energy. Furthermore, the 2016 collapse of Steinhoff International—a listed company based in Johannesburg—highlights the critical role of auditors in detecting financial misstatements and preventing systemic risks.</w:t>
      </w:r>
    </w:p>
    <w:bookmarkEnd w:id="24"/>
    <w:bookmarkStart w:id="25" w:name="X8648316c50aadd249fb8c88f19c3e5d91cbb0f8"/>
    <w:p>
      <w:pPr>
        <w:pStyle w:val="Heading2"/>
      </w:pPr>
      <w:r>
        <w:t xml:space="preserve">Challenges Faced by Auditors in South Africa Johannesburg</w:t>
      </w:r>
    </w:p>
    <w:p>
      <w:pPr>
        <w:pStyle w:val="FirstParagraph"/>
      </w:pPr>
      <w:r>
        <w:t xml:space="preserve">Auditors operating in Johannesburg encounter distinct challenges, including:</w:t>
      </w:r>
    </w:p>
    <w:p>
      <w:pPr>
        <w:numPr>
          <w:ilvl w:val="0"/>
          <w:numId w:val="1001"/>
        </w:numPr>
        <w:pStyle w:val="Compact"/>
      </w:pPr>
      <w:r>
        <w:rPr>
          <w:bCs/>
          <w:b/>
        </w:rPr>
        <w:t xml:space="preserve">Regulatory Complexity:</w:t>
      </w:r>
      <w:r>
        <w:t xml:space="preserve"> </w:t>
      </w:r>
      <w:r>
        <w:t xml:space="preserve">Compliance with overlapping statutes (e.g., Companies Act, Financial Intelligence Centre Act) and international standards demands continuous training.</w:t>
      </w:r>
    </w:p>
    <w:p>
      <w:pPr>
        <w:numPr>
          <w:ilvl w:val="0"/>
          <w:numId w:val="1001"/>
        </w:numPr>
        <w:pStyle w:val="Compact"/>
      </w:pPr>
      <w:r>
        <w:rPr>
          <w:bCs/>
          <w:b/>
        </w:rPr>
        <w:t xml:space="preserve">Economic Inequality:</w:t>
      </w:r>
      <w:r>
        <w:t xml:space="preserve"> </w:t>
      </w:r>
      <w:r>
        <w:t xml:space="preserve">Disparities in business resources often limit the ability of small firms to invest in audit quality, raising concerns about uniformity in financial reporting.</w:t>
      </w:r>
    </w:p>
    <w:p>
      <w:pPr>
        <w:numPr>
          <w:ilvl w:val="0"/>
          <w:numId w:val="1001"/>
        </w:numPr>
        <w:pStyle w:val="Compact"/>
      </w:pPr>
      <w:r>
        <w:rPr>
          <w:bCs/>
          <w:b/>
        </w:rPr>
        <w:t xml:space="preserve">Technological Disruption:</w:t>
      </w:r>
      <w:r>
        <w:t xml:space="preserve"> </w:t>
      </w:r>
      <w:r>
        <w:t xml:space="preserve">The rise of fintech and blockchain necessitates auditors to acquire skills in digital forensic tools, a gap noted by SAICA’s 2022 skills report.</w:t>
      </w:r>
    </w:p>
    <w:bookmarkEnd w:id="25"/>
    <w:bookmarkStart w:id="26" w:name="Xaa355d0a861feeab1996a913f4a9a93424b2385"/>
    <w:p>
      <w:pPr>
        <w:pStyle w:val="Heading2"/>
      </w:pPr>
      <w:r>
        <w:t xml:space="preserve">Opportunities for Auditors in Johannesburg</w:t>
      </w:r>
    </w:p>
    <w:p>
      <w:pPr>
        <w:pStyle w:val="FirstParagraph"/>
      </w:pPr>
      <w:r>
        <w:t xml:space="preserve">Despite challenges, Johannesburg presents opportunities for auditors to innovate and expand their roles. These include:</w:t>
      </w:r>
    </w:p>
    <w:p>
      <w:pPr>
        <w:numPr>
          <w:ilvl w:val="0"/>
          <w:numId w:val="1002"/>
        </w:numPr>
        <w:pStyle w:val="Compact"/>
      </w:pPr>
      <w:r>
        <w:rPr>
          <w:bCs/>
          <w:b/>
        </w:rPr>
        <w:t xml:space="preserve">Economic Growth:</w:t>
      </w:r>
      <w:r>
        <w:t xml:space="preserve"> </w:t>
      </w:r>
      <w:r>
        <w:t xml:space="preserve">The city’s growing tech sector offers new avenues for auditing startups and digital enterprises.</w:t>
      </w:r>
    </w:p>
    <w:p>
      <w:pPr>
        <w:numPr>
          <w:ilvl w:val="0"/>
          <w:numId w:val="1002"/>
        </w:numPr>
        <w:pStyle w:val="Compact"/>
      </w:pPr>
      <w:r>
        <w:rPr>
          <w:bCs/>
          <w:b/>
        </w:rPr>
        <w:t xml:space="preserve">Public-Private Partnerships:</w:t>
      </w:r>
      <w:r>
        <w:t xml:space="preserve"> </w:t>
      </w:r>
      <w:r>
        <w:t xml:space="preserve">Auditors can contribute to projects like the Gauteng City-Region Observatory, ensuring transparency in infrastructure funding.</w:t>
      </w:r>
    </w:p>
    <w:p>
      <w:pPr>
        <w:numPr>
          <w:ilvl w:val="0"/>
          <w:numId w:val="1002"/>
        </w:numPr>
        <w:pStyle w:val="Compact"/>
      </w:pPr>
      <w:r>
        <w:rPr>
          <w:bCs/>
          <w:b/>
        </w:rPr>
        <w:t xml:space="preserve">Sustainable Reporting:</w:t>
      </w:r>
      <w:r>
        <w:t xml:space="preserve"> </w:t>
      </w:r>
      <w:r>
        <w:t xml:space="preserve">Increasing demand for ESG (Environmental, Social, Governance) audits aligns with global trends and South Africa’s National Development Plan.</w:t>
      </w:r>
    </w:p>
    <w:bookmarkEnd w:id="26"/>
    <w:bookmarkStart w:id="27" w:name="conclusion"/>
    <w:p>
      <w:pPr>
        <w:pStyle w:val="Heading2"/>
      </w:pPr>
      <w:r>
        <w:t xml:space="preserve">Conclusion</w:t>
      </w:r>
    </w:p>
    <w:p>
      <w:pPr>
        <w:pStyle w:val="FirstParagraph"/>
      </w:pPr>
      <w:r>
        <w:t xml:space="preserve">This Master Thesis underscores the indispensable role of auditors in maintaining financial integrity within South Africa Johannesburg. As the city continues to evolve as a regional economic powerhouse, auditors must adapt to regulatory shifts, technological advancements, and socio-economic complexities. By leveraging their expertise in compliance and risk management, auditors can contribute not only to corporate accountability but also to broader societal goals such as poverty reduction and sustainable development. Future research could explore the impact of AI-driven audit tools on Johannesburg’s auditing profession or the role of auditors in combating corruption within state-owned enterprises.</w:t>
      </w:r>
    </w:p>
    <w:bookmarkEnd w:id="27"/>
    <w:bookmarkStart w:id="28" w:name="references"/>
    <w:p>
      <w:pPr>
        <w:pStyle w:val="Heading2"/>
      </w:pPr>
      <w:r>
        <w:t xml:space="preserve">References</w:t>
      </w:r>
    </w:p>
    <w:p>
      <w:pPr>
        <w:numPr>
          <w:ilvl w:val="0"/>
          <w:numId w:val="1003"/>
        </w:numPr>
        <w:pStyle w:val="Compact"/>
      </w:pPr>
      <w:r>
        <w:t xml:space="preserve">Deloitte. (2021). *Global Audit Trends Report.*</w:t>
      </w:r>
    </w:p>
    <w:p>
      <w:pPr>
        <w:numPr>
          <w:ilvl w:val="0"/>
          <w:numId w:val="1003"/>
        </w:numPr>
        <w:pStyle w:val="Compact"/>
      </w:pPr>
      <w:r>
        <w:t xml:space="preserve">South African Institute of Chartered Accountants (SAICA). (2023). *Audit and Assurance Standards.*</w:t>
      </w:r>
    </w:p>
    <w:p>
      <w:pPr>
        <w:numPr>
          <w:ilvl w:val="0"/>
          <w:numId w:val="1003"/>
        </w:numPr>
        <w:pStyle w:val="Compact"/>
      </w:pPr>
      <w:r>
        <w:t xml:space="preserve">University of Pretoria. (2020). *Corporate Governance in South Africa: A Johannesburg Perspective.*</w:t>
      </w:r>
    </w:p>
    <w:p>
      <w:pPr>
        <w:numPr>
          <w:ilvl w:val="0"/>
          <w:numId w:val="1003"/>
        </w:numPr>
        <w:pStyle w:val="Compact"/>
      </w:pPr>
      <w:r>
        <w:t xml:space="preserve">South African Revenue Service. (2021). *Annual Report on Tax Compliance and Audit Challenges.*</w:t>
      </w:r>
    </w:p>
    <w:p>
      <w:pPr>
        <w:pStyle w:val="FirstParagraph"/>
      </w:pPr>
      <w:r>
        <w:rPr>
          <w:iCs/>
          <w:i/>
        </w:rPr>
        <w:t xml:space="preserve">Note: This Master Thesis is tailored for academic use in the context of South Africa Johannesburg, with all references and examples aligned to local regulations and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South Africa Johannesburg</dc:title>
  <dc:creator/>
  <dc:language>en</dc:language>
  <cp:keywords/>
  <dcterms:created xsi:type="dcterms:W3CDTF">2026-07-23T16:20:01Z</dcterms:created>
  <dcterms:modified xsi:type="dcterms:W3CDTF">2026-07-23T16:20:01Z</dcterms:modified>
</cp:coreProperties>
</file>

<file path=docProps/custom.xml><?xml version="1.0" encoding="utf-8"?>
<Properties xmlns="http://schemas.openxmlformats.org/officeDocument/2006/custom-properties" xmlns:vt="http://schemas.openxmlformats.org/officeDocument/2006/docPropsVTypes"/>
</file>