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ba9c99d847685920a9f357589a495510ffcc217"/>
    <w:p>
      <w:pPr>
        <w:pStyle w:val="Heading1"/>
      </w:pPr>
      <w:r>
        <w:t xml:space="preserve">Master Thesis: The Role of Auditors in South Korea Seoul</w:t>
      </w:r>
    </w:p>
    <w:p>
      <w:pPr>
        <w:pStyle w:val="FirstParagraph"/>
      </w:pPr>
      <w:r>
        <w:rPr>
          <w:bCs/>
          <w:b/>
        </w:rPr>
        <w:t xml:space="preserve">Abstract:</w:t>
      </w:r>
      <w:r>
        <w:t xml:space="preserve"> </w:t>
      </w:r>
      <w:r>
        <w:t xml:space="preserve">This Master Thesis explores the critical role of auditors in ensuring financial integrity and regulatory compliance within the dynamic economic landscape of South Korea, with a specific focus on Seoul. As a global financial hub, Seoul presents unique challenges and opportunities for auditors navigating local regulations, international standards, and technological advancements. This study analyzes the responsibilities of auditors in South Korea’s corporate sector, examines key legal frameworks such as the Financial Accounting Act (FAA) and the Korean Institute of Certified Public Accountants (KICPA), and evaluates how auditors contribute to economic transparency in a rapidly evolving market.</w:t>
      </w:r>
    </w:p>
    <w:bookmarkStart w:id="20" w:name="introduction"/>
    <w:p>
      <w:pPr>
        <w:pStyle w:val="Heading2"/>
      </w:pPr>
      <w:r>
        <w:t xml:space="preserve">Introduction</w:t>
      </w:r>
    </w:p>
    <w:p>
      <w:pPr>
        <w:pStyle w:val="FirstParagraph"/>
      </w:pPr>
      <w:r>
        <w:t xml:space="preserve">The role of an auditor is fundamental to maintaining trust in financial systems, particularly in regions like South Korea’s Seoul, where multinational corporations, state-owned enterprises, and startups coexist. As part of this Master Thesis on auditors in Seoul, it is essential to highlight the dual responsibility of auditors: ensuring compliance with national laws while adhering to international auditing standards such as the International Standards on Auditing (ISAs). Seoul’s status as a financial center necessitates a robust auditing framework to safeguard stakeholders, including investors, regulators, and the public. This document investigates how auditors in South Korea balance these demands and contribute to the city’s economic stability.</w:t>
      </w:r>
    </w:p>
    <w:bookmarkEnd w:id="20"/>
    <w:bookmarkStart w:id="21" w:name="Xb59593c7698a1895997ff8f86c3b0752dc316f2"/>
    <w:p>
      <w:pPr>
        <w:pStyle w:val="Heading2"/>
      </w:pPr>
      <w:r>
        <w:t xml:space="preserve">The Legal and Regulatory Framework for Auditors in South Korea</w:t>
      </w:r>
    </w:p>
    <w:p>
      <w:pPr>
        <w:pStyle w:val="FirstParagraph"/>
      </w:pPr>
      <w:r>
        <w:t xml:space="preserve">South Korea’s auditing system is governed by several key legal instruments, including the Financial Accounting Act (FAA), which mandates accurate financial reporting for corporations. The Korean Institute of Certified Public Accountants (KICPA) oversees the certification and professional development of auditors, ensuring they meet stringent qualifications. Additionally, the Ministry of Economy and Finance collaborates with these entities to enforce compliance with both domestic and international accounting principles.</w:t>
      </w:r>
    </w:p>
    <w:p>
      <w:pPr>
        <w:pStyle w:val="BodyText"/>
      </w:pPr>
      <w:r>
        <w:t xml:space="preserve">Seoul’s corporate landscape includes firms listed on the Korea Exchange (KRX), which must adhere to strict audit requirements. Auditors in Seoul are responsible for verifying financial statements, detecting fraud, and ensuring transparency in transactions. This role is particularly crucial given South Korea’s rapid economic growth and the increasing complexity of business operations.</w:t>
      </w:r>
    </w:p>
    <w:bookmarkEnd w:id="21"/>
    <w:bookmarkStart w:id="22" w:name="challenges-faced-by-auditors-in-seoul"/>
    <w:p>
      <w:pPr>
        <w:pStyle w:val="Heading2"/>
      </w:pPr>
      <w:r>
        <w:t xml:space="preserve">Challenges Faced by Auditors in Seoul</w:t>
      </w:r>
    </w:p>
    <w:p>
      <w:pPr>
        <w:pStyle w:val="FirstParagraph"/>
      </w:pPr>
      <w:r>
        <w:t xml:space="preserve">Auditors in Seoul encounter unique challenges due to the city’s fast-paced environment and stringent regulatory expectations. One primary challenge is adapting to frequent changes in legislation, such as updates to tax codes or environmental regulations that affect corporate accounting practices. Additionally, the rise of technology-driven industries requires auditors to stay proficient in digital tools like blockchain and artificial intelligence (AI), which are increasingly used for financial reporting.</w:t>
      </w:r>
    </w:p>
    <w:p>
      <w:pPr>
        <w:pStyle w:val="BodyText"/>
      </w:pPr>
      <w:r>
        <w:t xml:space="preserve">Another challenge is the pressure from multinational corporations operating in Seoul, which often demand adherence to global standards while complying with South Korean laws. For example, a multinational firm might require an auditor in Seoul to reconcile differences between International Financial Reporting Standards (IFRS) and local accounting practices. This dual compliance can lead to increased workloads and potential conflicts.</w:t>
      </w:r>
    </w:p>
    <w:bookmarkEnd w:id="22"/>
    <w:bookmarkStart w:id="23" w:name="opportunities-for-auditors-in-seoul"/>
    <w:p>
      <w:pPr>
        <w:pStyle w:val="Heading2"/>
      </w:pPr>
      <w:r>
        <w:t xml:space="preserve">Opportunities for Auditors in Seoul</w:t>
      </w:r>
    </w:p>
    <w:p>
      <w:pPr>
        <w:pStyle w:val="FirstParagraph"/>
      </w:pPr>
      <w:r>
        <w:t xml:space="preserve">Despite these challenges, the auditing profession in Seoul offers significant opportunities. The city’s status as a global financial center attracts international auditing firms, creating demand for auditors with cross-cultural expertise. Moreover, South Korea’s emphasis on innovation means auditors can leverage cutting-edge technologies to enhance efficiency and accuracy in their work.</w:t>
      </w:r>
    </w:p>
    <w:p>
      <w:pPr>
        <w:pStyle w:val="BodyText"/>
      </w:pPr>
      <w:r>
        <w:t xml:space="preserve">Seoul’s growing emphasis on sustainability also presents opportunities for auditors specializing in environmental, social, and governance (ESG) reporting. Companies are increasingly required to disclose ESG metrics, necessitating auditors with expertise in these areas. This trend aligns with South Korea’s broader goals of becoming a leader in green technology and sustainable development.</w:t>
      </w:r>
    </w:p>
    <w:bookmarkEnd w:id="23"/>
    <w:bookmarkStart w:id="24" w:name="the-impact-of-auditors-on-seouls-economy"/>
    <w:p>
      <w:pPr>
        <w:pStyle w:val="Heading2"/>
      </w:pPr>
      <w:r>
        <w:t xml:space="preserve">The Impact of Auditors on Seoul’s Economy</w:t>
      </w:r>
    </w:p>
    <w:p>
      <w:pPr>
        <w:pStyle w:val="FirstParagraph"/>
      </w:pPr>
      <w:r>
        <w:t xml:space="preserve">Auditors play a pivotal role in maintaining the credibility of Seoul’s financial markets. By ensuring that companies provide accurate and transparent financial information, auditors help attract foreign investment, which is critical for South Korea’s economic growth. For example, audits of major corporations like Samsung Electronics or Hyundai Motor Company contribute to investor confidence by verifying their financial health.</w:t>
      </w:r>
    </w:p>
    <w:p>
      <w:pPr>
        <w:pStyle w:val="BodyText"/>
      </w:pPr>
      <w:r>
        <w:t xml:space="preserve">Furthermore, auditors in Seoul support small and medium-sized enterprises (SMEs) by helping them comply with regulatory requirements. This is particularly important in a city where SMEs form the backbone of the economy. Auditors also assist these businesses in navigating complex tax systems and avoiding penalties for non-compliance.</w:t>
      </w:r>
    </w:p>
    <w:bookmarkEnd w:id="24"/>
    <w:bookmarkStart w:id="25" w:name="X503fa99e94a3ce72f5178bddc4f259158cd92a2"/>
    <w:p>
      <w:pPr>
        <w:pStyle w:val="Heading2"/>
      </w:pPr>
      <w:r>
        <w:t xml:space="preserve">Case Study: Audit Practices at a Seoul-Based Corporate Entity</w:t>
      </w:r>
    </w:p>
    <w:p>
      <w:pPr>
        <w:pStyle w:val="FirstParagraph"/>
      </w:pPr>
      <w:r>
        <w:t xml:space="preserve">To illustrate the practical application of auditing principles in Seoul, this Master Thesis includes a case study of a hypothetical audit conducted by an auditor at a mid-sized tech firm in Gangnam. The case highlights how auditors verify financial statements, assess internal controls, and identify risks such as revenue recognition errors or fraud. It also underscores the importance of communication between auditors and corporate management to address discrepancies promptly.</w:t>
      </w:r>
    </w:p>
    <w:bookmarkEnd w:id="25"/>
    <w:bookmarkStart w:id="26" w:name="conclusion"/>
    <w:p>
      <w:pPr>
        <w:pStyle w:val="Heading2"/>
      </w:pPr>
      <w:r>
        <w:t xml:space="preserve">Conclusion</w:t>
      </w:r>
    </w:p>
    <w:p>
      <w:pPr>
        <w:pStyle w:val="FirstParagraph"/>
      </w:pPr>
      <w:r>
        <w:t xml:space="preserve">In conclusion, this Master Thesis on auditors in South Korea’s Seoul emphasizes their indispensable role in maintaining financial integrity, regulatory compliance, and economic stability. As Seoul continues to evolve as a global financial hub, auditors must adapt to new challenges while seizing opportunities presented by technological innovation and international collaboration. By aligning their practices with both local regulations and global standards, auditors in Seoul contribute meaningfully to the city’s reputation as a center of transparency and trust.</w:t>
      </w:r>
    </w:p>
    <w:bookmarkEnd w:id="26"/>
    <w:bookmarkStart w:id="27" w:name="references"/>
    <w:p>
      <w:pPr>
        <w:pStyle w:val="Heading2"/>
      </w:pPr>
      <w:r>
        <w:t xml:space="preserve">References</w:t>
      </w:r>
    </w:p>
    <w:p>
      <w:pPr>
        <w:numPr>
          <w:ilvl w:val="0"/>
          <w:numId w:val="1001"/>
        </w:numPr>
        <w:pStyle w:val="Compact"/>
      </w:pPr>
      <w:r>
        <w:t xml:space="preserve">Financial Accounting Act of South Korea (FAA), 2023.</w:t>
      </w:r>
    </w:p>
    <w:p>
      <w:pPr>
        <w:numPr>
          <w:ilvl w:val="0"/>
          <w:numId w:val="1001"/>
        </w:numPr>
        <w:pStyle w:val="Compact"/>
      </w:pPr>
      <w:r>
        <w:t xml:space="preserve">Korean Institute of Certified Public Accountants (KICPA) Standards, 2023.</w:t>
      </w:r>
    </w:p>
    <w:p>
      <w:pPr>
        <w:numPr>
          <w:ilvl w:val="0"/>
          <w:numId w:val="1001"/>
        </w:numPr>
        <w:pStyle w:val="Compact"/>
      </w:pPr>
      <w:r>
        <w:t xml:space="preserve">International Standards on Auditing (ISAs), International Auditing and Assurance Standards Board (IAASB).</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South Korea Seoul</dc:title>
  <dc:creator/>
  <dc:language>en</dc:language>
  <cp:keywords/>
  <dcterms:created xsi:type="dcterms:W3CDTF">2026-07-20T22:28:40Z</dcterms:created>
  <dcterms:modified xsi:type="dcterms:W3CDTF">2026-07-20T22:28:40Z</dcterms:modified>
</cp:coreProperties>
</file>

<file path=docProps/custom.xml><?xml version="1.0" encoding="utf-8"?>
<Properties xmlns="http://schemas.openxmlformats.org/officeDocument/2006/custom-properties" xmlns:vt="http://schemas.openxmlformats.org/officeDocument/2006/docPropsVTypes"/>
</file>