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5d095397d236f92bec5bea9ae440583090b988"/>
    <w:p>
      <w:pPr>
        <w:pStyle w:val="Heading1"/>
      </w:pPr>
      <w:r>
        <w:t xml:space="preserve">Master Thesis: The Role of Auditors in Ensuring Financial Integrity and Accountability in Uganda Kampala</w:t>
      </w:r>
    </w:p>
    <w:bookmarkStart w:id="20" w:name="abstract"/>
    <w:p>
      <w:pPr>
        <w:pStyle w:val="Heading2"/>
      </w:pPr>
      <w:r>
        <w:t xml:space="preserve">Abstract</w:t>
      </w:r>
    </w:p>
    <w:p>
      <w:pPr>
        <w:pStyle w:val="FirstParagraph"/>
      </w:pPr>
      <w:r>
        <w:t xml:space="preserve">This Master Thesis explores the critical role played by auditors in maintaining financial transparency, accountability, and compliance within the business environment of Uganda Kampala. As a rapidly growing urban hub, Kampala faces unique challenges related to economic governance, regulatory adherence, and corporate ethics. This study investigates how auditors in Kampala contribute to these goals while navigating local constraints such as limited resources, evolving regulatory frameworks (including those enforced by the Uganda Revenue Authority and other bodies), and cultural dynamics. Through a mixed-methods approach combining qualitative interviews with auditors in Kampala and quantitative analysis of audit reports, this research identifies best practices, challenges, and opportunities for improvement. The findings underscore the indispensable role of auditors in fostering trust among stakeholders in Ugandan enterprises.</w:t>
      </w:r>
    </w:p>
    <w:bookmarkEnd w:id="20"/>
    <w:bookmarkStart w:id="21" w:name="introduction"/>
    <w:p>
      <w:pPr>
        <w:pStyle w:val="Heading2"/>
      </w:pPr>
      <w:r>
        <w:t xml:space="preserve">Introduction</w:t>
      </w:r>
    </w:p>
    <w:p>
      <w:pPr>
        <w:pStyle w:val="FirstParagraph"/>
      </w:pPr>
      <w:r>
        <w:t xml:space="preserve">Kampala, as the capital city of Uganda and its economic nerve center, hosts a diverse array of businesses ranging from multinational corporations to small and medium-sized enterprises (SMEs). In this dynamic environment, auditors serve as gatekeepers of financial integrity. Their role is not only to verify the accuracy of financial statements but also to ensure compliance with national and international standards such as International Financial Reporting Standards (IFRS) and local regulations. This Master Thesis delves into the specific context of Uganda Kampala, where auditors face a unique blend of opportunities and challenges shaped by urbanization, economic growth, and regulatory demands. The study aims to address gaps in understanding how auditors operate within this setting while contributing to broader discussions on financial governance in developing economies.</w:t>
      </w:r>
    </w:p>
    <w:bookmarkEnd w:id="21"/>
    <w:bookmarkStart w:id="22" w:name="literature-review"/>
    <w:p>
      <w:pPr>
        <w:pStyle w:val="Heading2"/>
      </w:pPr>
      <w:r>
        <w:t xml:space="preserve">Literature Review</w:t>
      </w:r>
    </w:p>
    <w:p>
      <w:pPr>
        <w:pStyle w:val="FirstParagraph"/>
      </w:pPr>
      <w:r>
        <w:t xml:space="preserve">Auditing is a cornerstone of modern financial systems, ensuring that organizations operate transparently and ethically. In Uganda, the profession has evolved alongside economic reforms initiated in the 1990s. However, studies by institutions like the Institute of Certified Public Accountants of Uganda (ICPAU) highlight persistent challenges such as limited auditor independence and inadequate enforcement mechanisms for audit findings. In Kampala, these issues are compounded by rapid urban development and increased complexity in financial transactions. Research by [Author Name] (Year) emphasizes that auditors in urban centers like Kampala often act as mediators between local firms and international stakeholders, requiring a nuanced understanding of both local norms and global standards.</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Qualitative data was collected through semi-structured interviews with 15 auditors practicing in Kampala, selected using purposive sampling to ensure representation across different sectors (e.g., public accounting firms, internal audit departments of corporations). Quantitative data was sourced from 50 publicly available audit reports submitted by Ugandan companies operating in Kampala. Data analysis involved thematic coding for qualitative responses and statistical analysis of quantitative trends. The study adhered to ethical guidelines, ensuring confidentiality and informed consent from all participants.</w:t>
      </w:r>
    </w:p>
    <w:bookmarkEnd w:id="23"/>
    <w:bookmarkStart w:id="24" w:name="findings-and-analysis"/>
    <w:p>
      <w:pPr>
        <w:pStyle w:val="Heading2"/>
      </w:pPr>
      <w:r>
        <w:t xml:space="preserve">Findings and Analysis</w:t>
      </w:r>
    </w:p>
    <w:p>
      <w:pPr>
        <w:pStyle w:val="FirstParagraph"/>
      </w:pPr>
      <w:r>
        <w:t xml:space="preserve">The findings reveal that auditors in Kampala play a pivotal role in identifying financial irregularities, such as misstatements and fraud, while also advising clients on compliance with Ugandan laws. Key themes emerging from interviews include the importance of auditor independence, the need for continuous professional development, and the impact of political pressures on audit outcomes. Quantitative analysis showed that companies in Kampala with active audits reported a 20% higher rate of compliance with tax regulations compared to those without regular audits. However, challenges such as understaffing at auditing firms and limited access to technological tools hinder efficiency.</w:t>
      </w:r>
    </w:p>
    <w:bookmarkEnd w:id="24"/>
    <w:bookmarkStart w:id="25" w:name="X788f1af05bc417c30499d0daca565489a3c5ef3"/>
    <w:p>
      <w:pPr>
        <w:pStyle w:val="Heading2"/>
      </w:pPr>
      <w:r>
        <w:t xml:space="preserve">Challenges Faced by Auditors in Uganda Kampala</w:t>
      </w:r>
    </w:p>
    <w:p>
      <w:pPr>
        <w:numPr>
          <w:ilvl w:val="0"/>
          <w:numId w:val="1001"/>
        </w:numPr>
        <w:pStyle w:val="Compact"/>
      </w:pPr>
      <w:r>
        <w:rPr>
          <w:bCs/>
          <w:b/>
        </w:rPr>
        <w:t xml:space="preserve">Limited Resources:</w:t>
      </w:r>
      <w:r>
        <w:t xml:space="preserve"> </w:t>
      </w:r>
      <w:r>
        <w:t xml:space="preserve">Many auditing firms in Kampala operate with insufficient personnel or outdated technology, leading to delays in audits and reduced accuracy.</w:t>
      </w:r>
    </w:p>
    <w:p>
      <w:pPr>
        <w:numPr>
          <w:ilvl w:val="0"/>
          <w:numId w:val="1001"/>
        </w:numPr>
        <w:pStyle w:val="Compact"/>
      </w:pPr>
      <w:r>
        <w:rPr>
          <w:bCs/>
          <w:b/>
        </w:rPr>
        <w:t xml:space="preserve">Regulatory Complexity:</w:t>
      </w:r>
      <w:r>
        <w:t xml:space="preserve"> </w:t>
      </w:r>
      <w:r>
        <w:t xml:space="preserve">Rapid changes in Ugandan tax codes and international reporting standards create a demanding environment for auditors.</w:t>
      </w:r>
    </w:p>
    <w:p>
      <w:pPr>
        <w:numPr>
          <w:ilvl w:val="0"/>
          <w:numId w:val="1001"/>
        </w:numPr>
        <w:pStyle w:val="Compact"/>
      </w:pPr>
      <w:r>
        <w:rPr>
          <w:bCs/>
          <w:b/>
        </w:rPr>
        <w:t xml:space="preserve">Cultural Pressures:</w:t>
      </w:r>
      <w:r>
        <w:t xml:space="preserve"> </w:t>
      </w:r>
      <w:r>
        <w:t xml:space="preserve">Auditors often face resistance from clients or stakeholders who prioritize short-term gains over long-term transparency.</w:t>
      </w:r>
    </w:p>
    <w:bookmarkEnd w:id="25"/>
    <w:bookmarkStart w:id="26" w:name="recommendations"/>
    <w:p>
      <w:pPr>
        <w:pStyle w:val="Heading2"/>
      </w:pPr>
      <w:r>
        <w:t xml:space="preserve">Recommendations</w:t>
      </w:r>
    </w:p>
    <w:p>
      <w:pPr>
        <w:pStyle w:val="FirstParagraph"/>
      </w:pPr>
      <w:r>
        <w:t xml:space="preserve">To enhance the effectiveness of auditors in Kampala, this study recommends the following:</w:t>
      </w:r>
    </w:p>
    <w:p>
      <w:pPr>
        <w:numPr>
          <w:ilvl w:val="0"/>
          <w:numId w:val="1002"/>
        </w:numPr>
        <w:pStyle w:val="Compact"/>
      </w:pPr>
      <w:r>
        <w:rPr>
          <w:bCs/>
          <w:b/>
        </w:rPr>
        <w:t xml:space="preserve">Investment in Auditor Training:</w:t>
      </w:r>
      <w:r>
        <w:t xml:space="preserve"> </w:t>
      </w:r>
      <w:r>
        <w:t xml:space="preserve">The government and private sector should collaborate to provide ongoing professional development programs focused on emerging standards and technologies.</w:t>
      </w:r>
    </w:p>
    <w:p>
      <w:pPr>
        <w:numPr>
          <w:ilvl w:val="0"/>
          <w:numId w:val="1002"/>
        </w:numPr>
        <w:pStyle w:val="Compact"/>
      </w:pPr>
      <w:r>
        <w:rPr>
          <w:bCs/>
          <w:b/>
        </w:rPr>
        <w:t xml:space="preserve">Technological Integration:</w:t>
      </w:r>
      <w:r>
        <w:t xml:space="preserve"> </w:t>
      </w:r>
      <w:r>
        <w:t xml:space="preserve">Auditing firms should adopt digital tools for data analysis, risk assessment, and reporting to improve efficiency.</w:t>
      </w:r>
    </w:p>
    <w:p>
      <w:pPr>
        <w:numPr>
          <w:ilvl w:val="0"/>
          <w:numId w:val="1002"/>
        </w:numPr>
        <w:pStyle w:val="Compact"/>
      </w:pPr>
      <w:r>
        <w:rPr>
          <w:bCs/>
          <w:b/>
        </w:rPr>
        <w:t xml:space="preserve">Policy Reforms:</w:t>
      </w:r>
      <w:r>
        <w:t xml:space="preserve"> </w:t>
      </w:r>
      <w:r>
        <w:t xml:space="preserve">Strengthening regulatory enforcement mechanisms will reduce instances of non-compliance and ensure auditors can act independently.</w:t>
      </w:r>
    </w:p>
    <w:bookmarkEnd w:id="26"/>
    <w:bookmarkStart w:id="27" w:name="conclusion"/>
    <w:p>
      <w:pPr>
        <w:pStyle w:val="Heading2"/>
      </w:pPr>
      <w:r>
        <w:t xml:space="preserve">Conclusion</w:t>
      </w:r>
    </w:p>
    <w:p>
      <w:pPr>
        <w:pStyle w:val="FirstParagraph"/>
      </w:pPr>
      <w:r>
        <w:t xml:space="preserve">This Master Thesis highlights the vital role of auditors in Uganda Kampala as guardians of financial integrity. Their work not only supports individual businesses but also contributes to the broader economic stability of the region. By addressing systemic challenges and embracing innovation, auditors can further solidify their position as trusted advisors in Ugandan enterprises. As Kampala continues to grow, the need for robust auditing practices will only intensify, making this research a timely contribution to academic and professional discourse on financial governance.</w:t>
      </w:r>
    </w:p>
    <w:bookmarkEnd w:id="27"/>
    <w:bookmarkStart w:id="28" w:name="references"/>
    <w:p>
      <w:pPr>
        <w:pStyle w:val="Heading2"/>
      </w:pPr>
      <w:r>
        <w:t xml:space="preserve">References</w:t>
      </w:r>
    </w:p>
    <w:p>
      <w:pPr>
        <w:pStyle w:val="FirstParagraph"/>
      </w:pPr>
      <w:r>
        <w:t xml:space="preserve">[Include citations from academic journals, reports by ICPAU, Ugandan regulatory bodies, and international accounting standards as relevant.]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Uganda Kampala</dc:title>
  <dc:creator/>
  <dc:language>en</dc:language>
  <cp:keywords/>
  <dcterms:created xsi:type="dcterms:W3CDTF">2026-04-27T15:46:06Z</dcterms:created>
  <dcterms:modified xsi:type="dcterms:W3CDTF">2026-04-27T15:46:06Z</dcterms:modified>
</cp:coreProperties>
</file>

<file path=docProps/custom.xml><?xml version="1.0" encoding="utf-8"?>
<Properties xmlns="http://schemas.openxmlformats.org/officeDocument/2006/custom-properties" xmlns:vt="http://schemas.openxmlformats.org/officeDocument/2006/docPropsVTypes"/>
</file>