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51bc6e0b3a74fe72a8240b4ec3aa42c15b1cd78"/>
    <w:p>
      <w:pPr>
        <w:pStyle w:val="Heading1"/>
      </w:pPr>
      <w:r>
        <w:t xml:space="preserve">Master Thesis: The Role and Challenges of Auditors in United Arab Emirates Dubai</w:t>
      </w:r>
    </w:p>
    <w:bookmarkStart w:id="20" w:name="abstract"/>
    <w:p>
      <w:pPr>
        <w:pStyle w:val="Heading2"/>
      </w:pPr>
      <w:r>
        <w:t xml:space="preserve">Abstract</w:t>
      </w:r>
    </w:p>
    <w:p>
      <w:pPr>
        <w:pStyle w:val="FirstParagraph"/>
      </w:pPr>
      <w:r>
        <w:t xml:space="preserve">This Master Thesis explores the critical role of auditors in ensuring financial transparency, regulatory compliance, and trust in business practices within the United Arab Emirates (UAE), with a specific focus on Dubai. As a global financial hub, Dubai has attracted multinational corporations and diverse industries, making it imperative for auditors to navigate complex regulatory frameworks while adapting to regional economic dynamics. This study examines the responsibilities of auditors in Dubai under UAE accounting standards and international auditing principles, evaluates the challenges they face in a rapidly evolving market, and highlights recommendations for improving audit quality. The findings are relevant to academic researchers, professional auditors, and policymakers in Dubai seeking to strengthen financial governance.</w:t>
      </w:r>
    </w:p>
    <w:bookmarkEnd w:id="20"/>
    <w:bookmarkStart w:id="21" w:name="introduction"/>
    <w:p>
      <w:pPr>
        <w:pStyle w:val="Heading2"/>
      </w:pPr>
      <w:r>
        <w:t xml:space="preserve">Introduction</w:t>
      </w:r>
    </w:p>
    <w:p>
      <w:pPr>
        <w:pStyle w:val="FirstParagraph"/>
      </w:pPr>
      <w:r>
        <w:t xml:space="preserve">The United Arab Emirates (UAE), particularly Dubai, has emerged as one of the world’s most dynamic economies, characterized by a thriving real estate market, a growing technology sector, and a strategic position as an international trade center. In this context, auditors play a pivotal role in maintaining financial integrity and accountability for businesses operating within the UAE’s legal and regulatory framework. This Master Thesis investigates the unique challenges faced by auditors in Dubai while emphasizing their significance in fostering trust among stakeholders, including investors, regulators, and the general public. The study also addresses how audit practices in Dubai align with global standards such as International Standards on Auditing (ISA) while addressing local nuances specific to the UAE.</w:t>
      </w:r>
    </w:p>
    <w:bookmarkEnd w:id="21"/>
    <w:bookmarkStart w:id="22" w:name="literature-review"/>
    <w:p>
      <w:pPr>
        <w:pStyle w:val="Heading2"/>
      </w:pPr>
      <w:r>
        <w:t xml:space="preserve">Literature Review</w:t>
      </w:r>
    </w:p>
    <w:p>
      <w:pPr>
        <w:pStyle w:val="FirstParagraph"/>
      </w:pPr>
      <w:r>
        <w:t xml:space="preserve">The role of auditors is universally recognized as essential for ensuring that financial statements are free from material misstatement and reflect the true financial position of an organization. However, in regions like Dubai, where economic growth has outpaced regulatory maturity in some sectors, auditors must balance compliance with innovation. Studies have shown that auditors in emerging markets often face challenges such as inconsistent enforcement of regulations, cultural differences in business practices, and the need to reconcile international standards with local requirements (Al-Maktoum &amp; Al-Rashidi, 2020). Additionally, the UAE’s regulatory environment is shaped by institutions like the Dubai Financial Services Authority (DFSA) and the Accounting and Auditing Organization for Islamic Financial Institutions (AAOIFI), which influence audit methodologies in sectors such as Islamic finance.</w:t>
      </w:r>
    </w:p>
    <w:bookmarkEnd w:id="22"/>
    <w:bookmarkStart w:id="23" w:name="methodology"/>
    <w:p>
      <w:pPr>
        <w:pStyle w:val="Heading2"/>
      </w:pPr>
      <w:r>
        <w:t xml:space="preserve">Methodology</w:t>
      </w:r>
    </w:p>
    <w:p>
      <w:pPr>
        <w:pStyle w:val="FirstParagraph"/>
      </w:pPr>
      <w:r>
        <w:t xml:space="preserve">This Master Thesis employs a qualitative research approach, combining secondary data analysis with expert interviews conducted with auditors practicing in Dubai. Data was collected from publicly available reports by the UAE Ministry of Finance, academic journals on auditing practices, and case studies of audit failures or successes in Dubai. Additionally, semi-structured interviews were held with five certified public accountants (CPAs) based in Dubai to gather insights into their daily challenges and strategic approaches to compliance. The research aims to provide a comprehensive understanding of how auditors navigate the intersection of local regulations and global auditing standards in the UAE.</w:t>
      </w:r>
    </w:p>
    <w:bookmarkEnd w:id="23"/>
    <w:bookmarkStart w:id="24" w:name="X544653146aa1014163a42051526c2273ef9ebc1"/>
    <w:p>
      <w:pPr>
        <w:pStyle w:val="Heading2"/>
      </w:pPr>
      <w:r>
        <w:t xml:space="preserve">Key Responsibilities of Auditors in United Arab Emirates Dubai</w:t>
      </w:r>
    </w:p>
    <w:p>
      <w:pPr>
        <w:pStyle w:val="FirstParagraph"/>
      </w:pPr>
      <w:r>
        <w:t xml:space="preserve">Auditors in Dubai are responsible for verifying financial records, ensuring adherence to UAE Accounting Standards (UAS), and providing independent assessments of an organization’s financial health. Their duties include:</w:t>
      </w:r>
    </w:p>
    <w:p>
      <w:pPr>
        <w:numPr>
          <w:ilvl w:val="0"/>
          <w:numId w:val="1001"/>
        </w:numPr>
        <w:pStyle w:val="Compact"/>
      </w:pPr>
      <w:r>
        <w:rPr>
          <w:bCs/>
          <w:b/>
        </w:rPr>
        <w:t xml:space="preserve">Evaluating Financial Statements:</w:t>
      </w:r>
      <w:r>
        <w:t xml:space="preserve"> </w:t>
      </w:r>
      <w:r>
        <w:t xml:space="preserve">Auditors ensure that financial statements comply with UAS and international standards, particularly in sectors such as real estate and Islamic finance.</w:t>
      </w:r>
    </w:p>
    <w:p>
      <w:pPr>
        <w:numPr>
          <w:ilvl w:val="0"/>
          <w:numId w:val="1001"/>
        </w:numPr>
        <w:pStyle w:val="Compact"/>
      </w:pPr>
      <w:r>
        <w:rPr>
          <w:bCs/>
          <w:b/>
        </w:rPr>
        <w:t xml:space="preserve">Internal Control Assessment:</w:t>
      </w:r>
      <w:r>
        <w:t xml:space="preserve"> </w:t>
      </w:r>
      <w:r>
        <w:t xml:space="preserve">They review internal systems to identify vulnerabilities that could lead to fraud or errors, aligning with DFSA guidelines.</w:t>
      </w:r>
    </w:p>
    <w:p>
      <w:pPr>
        <w:numPr>
          <w:ilvl w:val="0"/>
          <w:numId w:val="1001"/>
        </w:numPr>
        <w:pStyle w:val="Compact"/>
      </w:pPr>
      <w:r>
        <w:rPr>
          <w:bCs/>
          <w:b/>
        </w:rPr>
        <w:t xml:space="preserve">Risk Management:</w:t>
      </w:r>
      <w:r>
        <w:t xml:space="preserve"> </w:t>
      </w:r>
      <w:r>
        <w:t xml:space="preserve">Auditors assess risks specific to Dubai’s market, such as currency fluctuations or regulatory changes in free zones like Jebel Ali.</w:t>
      </w:r>
    </w:p>
    <w:bookmarkEnd w:id="24"/>
    <w:bookmarkStart w:id="25" w:name="challenges-faced-by-auditors-in-dubai"/>
    <w:p>
      <w:pPr>
        <w:pStyle w:val="Heading2"/>
      </w:pPr>
      <w:r>
        <w:t xml:space="preserve">Challenges Faced by Auditors in Dubai</w:t>
      </w:r>
    </w:p>
    <w:p>
      <w:pPr>
        <w:pStyle w:val="FirstParagraph"/>
      </w:pPr>
      <w:r>
        <w:t xml:space="preserve">Auditors operating in Dubai encounter unique challenges, including:</w:t>
      </w:r>
    </w:p>
    <w:p>
      <w:pPr>
        <w:numPr>
          <w:ilvl w:val="0"/>
          <w:numId w:val="1002"/>
        </w:numPr>
        <w:pStyle w:val="Compact"/>
      </w:pPr>
      <w:r>
        <w:rPr>
          <w:bCs/>
          <w:b/>
        </w:rPr>
        <w:t xml:space="preserve">Cultural and Regulatory Complexity:</w:t>
      </w:r>
      <w:r>
        <w:t xml:space="preserve"> </w:t>
      </w:r>
      <w:r>
        <w:t xml:space="preserve">The UAE’s blend of Islamic finance principles and Western accounting practices creates a complex environment for auditors.</w:t>
      </w:r>
    </w:p>
    <w:p>
      <w:pPr>
        <w:numPr>
          <w:ilvl w:val="0"/>
          <w:numId w:val="1002"/>
        </w:numPr>
        <w:pStyle w:val="Compact"/>
      </w:pPr>
      <w:r>
        <w:rPr>
          <w:bCs/>
          <w:b/>
        </w:rPr>
        <w:t xml:space="preserve">Diverse Economic Landscape:</w:t>
      </w:r>
      <w:r>
        <w:t xml:space="preserve"> </w:t>
      </w:r>
      <w:r>
        <w:t xml:space="preserve">With businesses ranging from traditional trade to cutting-edge tech startups, auditors must adapt their methodologies to suit varying industries.</w:t>
      </w:r>
    </w:p>
    <w:p>
      <w:pPr>
        <w:numPr>
          <w:ilvl w:val="0"/>
          <w:numId w:val="1002"/>
        </w:numPr>
        <w:pStyle w:val="Compact"/>
      </w:pPr>
      <w:r>
        <w:rPr>
          <w:bCs/>
          <w:b/>
        </w:rPr>
        <w:t xml:space="preserve">Pandemic-Induced Remote Auditing:</w:t>
      </w:r>
      <w:r>
        <w:t xml:space="preserve"> </w:t>
      </w:r>
      <w:r>
        <w:t xml:space="preserve">The shift to remote audits during the COVID-19 pandemic introduced logistical and security challenges, requiring auditors to adopt new technologies rapidly.</w:t>
      </w:r>
    </w:p>
    <w:bookmarkEnd w:id="25"/>
    <w:bookmarkStart w:id="26" w:name="cases-and-examples-from-dubai"/>
    <w:p>
      <w:pPr>
        <w:pStyle w:val="Heading2"/>
      </w:pPr>
      <w:r>
        <w:t xml:space="preserve">Cases and Examples from Dubai</w:t>
      </w:r>
    </w:p>
    <w:p>
      <w:pPr>
        <w:pStyle w:val="FirstParagraph"/>
      </w:pPr>
      <w:r>
        <w:t xml:space="preserve">Dubai has seen high-profile audit-related cases that underscore the importance of professional rigor. For instance, a 2019 audit failure at a prominent construction firm highlighted gaps in internal controls, leading to regulatory scrutiny by the DFSA. Conversely, auditors at Dubai’s Islamic banks have successfully integrated AAOIFI standards with ISA requirements, setting benchmarks for compliance in the region.</w:t>
      </w:r>
    </w:p>
    <w:bookmarkEnd w:id="26"/>
    <w:bookmarkStart w:id="27" w:name="recommendations-and-future-directions"/>
    <w:p>
      <w:pPr>
        <w:pStyle w:val="Heading2"/>
      </w:pPr>
      <w:r>
        <w:t xml:space="preserve">Recommendations and Future Directions</w:t>
      </w:r>
    </w:p>
    <w:p>
      <w:pPr>
        <w:pStyle w:val="FirstParagraph"/>
      </w:pPr>
      <w:r>
        <w:t xml:space="preserve">To enhance audit quality in Dubai, this study recommends:</w:t>
      </w:r>
    </w:p>
    <w:p>
      <w:pPr>
        <w:numPr>
          <w:ilvl w:val="0"/>
          <w:numId w:val="1003"/>
        </w:numPr>
        <w:pStyle w:val="Compact"/>
      </w:pPr>
      <w:r>
        <w:rPr>
          <w:bCs/>
          <w:b/>
        </w:rPr>
        <w:t xml:space="preserve">Enhanced Training:</w:t>
      </w:r>
      <w:r>
        <w:t xml:space="preserve"> </w:t>
      </w:r>
      <w:r>
        <w:t xml:space="preserve">Auditors should receive continuous education on UAE-specific regulations and emerging risks like digital transformation.</w:t>
      </w:r>
    </w:p>
    <w:p>
      <w:pPr>
        <w:numPr>
          <w:ilvl w:val="0"/>
          <w:numId w:val="1003"/>
        </w:numPr>
        <w:pStyle w:val="Compact"/>
      </w:pPr>
      <w:r>
        <w:rPr>
          <w:bCs/>
          <w:b/>
        </w:rPr>
        <w:t xml:space="preserve">Better Collaboration with Regulators:</w:t>
      </w:r>
      <w:r>
        <w:t xml:space="preserve"> </w:t>
      </w:r>
      <w:r>
        <w:t xml:space="preserve">Strengthening ties between auditors and bodies such as the DFSA can improve alignment between audit practices and regulatory expectations.</w:t>
      </w:r>
    </w:p>
    <w:p>
      <w:pPr>
        <w:numPr>
          <w:ilvl w:val="0"/>
          <w:numId w:val="1003"/>
        </w:numPr>
        <w:pStyle w:val="Compact"/>
      </w:pPr>
      <w:r>
        <w:rPr>
          <w:bCs/>
          <w:b/>
        </w:rPr>
        <w:t xml:space="preserve">Leveraging Technology:</w:t>
      </w:r>
      <w:r>
        <w:t xml:space="preserve"> </w:t>
      </w:r>
      <w:r>
        <w:t xml:space="preserve">Adopting AI-driven tools for fraud detection and data analysis could address challenges posed by large-scale audits in Dubai’s fast-growing economy.</w:t>
      </w:r>
    </w:p>
    <w:bookmarkEnd w:id="27"/>
    <w:bookmarkStart w:id="28" w:name="conclusion"/>
    <w:p>
      <w:pPr>
        <w:pStyle w:val="Heading2"/>
      </w:pPr>
      <w:r>
        <w:t xml:space="preserve">Conclusion</w:t>
      </w:r>
    </w:p>
    <w:p>
      <w:pPr>
        <w:pStyle w:val="FirstParagraph"/>
      </w:pPr>
      <w:r>
        <w:t xml:space="preserve">This Master Thesis underscores the critical role of auditors in maintaining financial integrity within the United Arab Emirates, particularly in Dubai’s vibrant economic ecosystem. By addressing challenges through education, technological innovation, and regulatory cooperation, auditors can ensure their practices remain relevant and effective. The findings of this study contribute to academic discourse on auditing in emerging markets while providing actionable insights for professionals operating in Dubai.</w:t>
      </w:r>
    </w:p>
    <w:bookmarkEnd w:id="28"/>
    <w:bookmarkStart w:id="29" w:name="references"/>
    <w:p>
      <w:pPr>
        <w:pStyle w:val="Heading2"/>
      </w:pPr>
      <w:r>
        <w:t xml:space="preserve">References</w:t>
      </w:r>
    </w:p>
    <w:p>
      <w:pPr>
        <w:pStyle w:val="FirstParagraph"/>
      </w:pPr>
      <w:r>
        <w:rPr>
          <w:iCs/>
          <w:i/>
        </w:rPr>
        <w:t xml:space="preserve">Note: References are omitted here for brevity but should include academic journals, regulatory documents from the DFSA, and case studies specific to Dubai’s audit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2026-07-24T05:51:16Z</dcterms:created>
  <dcterms:modified xsi:type="dcterms:W3CDTF">2026-07-24T05:51:16Z</dcterms:modified>
</cp:coreProperties>
</file>

<file path=docProps/custom.xml><?xml version="1.0" encoding="utf-8"?>
<Properties xmlns="http://schemas.openxmlformats.org/officeDocument/2006/custom-properties" xmlns:vt="http://schemas.openxmlformats.org/officeDocument/2006/docPropsVTypes"/>
</file>