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Economy</w:t>
      </w:r>
    </w:p>
    <w:p>
      <w:pPr>
        <w:pStyle w:val="FirstParagraph"/>
      </w:pPr>
      <w:r>
        <w:t xml:space="preserve">```html</w:t>
      </w:r>
    </w:p>
    <w:bookmarkStart w:id="29" w:name="X43f637e87168d2f68d068652b21724d93d8a2af"/>
    <w:p>
      <w:pPr>
        <w:pStyle w:val="Heading1"/>
      </w:pPr>
      <w:r>
        <w:t xml:space="preserve">Master Thesis: The Role of Auditors in the United States Miami Economy</w:t>
      </w:r>
    </w:p>
    <w:bookmarkStart w:id="20" w:name="abstract"/>
    <w:p>
      <w:pPr>
        <w:pStyle w:val="Heading2"/>
      </w:pPr>
      <w:r>
        <w:t xml:space="preserve">Abstract</w:t>
      </w:r>
    </w:p>
    <w:p>
      <w:pPr>
        <w:pStyle w:val="FirstParagraph"/>
      </w:pPr>
      <w:r>
        <w:t xml:space="preserve">This Master Thesis explores the critical role of auditors within the dynamic economic environment of Miami, Florida, a key financial hub in the United States. By analyzing auditing practices specific to Miami's unique business landscape—characterized by international trade, real estate development, and tourism—the study highlights how auditors ensure compliance with regulatory standards while addressing challenges unique to this region. The thesis emphasizes the importance of auditors in maintaining transparency, accountability, and trust within Miami's corporate and public sectors.</w:t>
      </w:r>
    </w:p>
    <w:bookmarkEnd w:id="20"/>
    <w:bookmarkStart w:id="21" w:name="introduction"/>
    <w:p>
      <w:pPr>
        <w:pStyle w:val="Heading2"/>
      </w:pPr>
      <w:r>
        <w:t xml:space="preserve">Introduction</w:t>
      </w:r>
    </w:p>
    <w:p>
      <w:pPr>
        <w:pStyle w:val="FirstParagraph"/>
      </w:pPr>
      <w:r>
        <w:t xml:space="preserve">Miami, located in the southeastern United States, is a global crossroads for business, culture, and finance. As one of Florida’s most economically vibrant cities, it attracts multinational corporations, international investors, and diverse industries such as real estate development, hospitality management (especially cruise lines), and financial services. In this context, auditors play a pivotal role in safeguarding financial integrity across both private enterprises and public institutions. This Master Thesis examines the specific responsibilities of auditors in Miami’s economy, their adherence to U.S. accounting standards (GAAP) and federal regulations, and the unique challenges they face due to the region’s economic profile.</w:t>
      </w:r>
    </w:p>
    <w:bookmarkEnd w:id="21"/>
    <w:bookmarkStart w:id="22" w:name="literature-review"/>
    <w:p>
      <w:pPr>
        <w:pStyle w:val="Heading2"/>
      </w:pPr>
      <w:r>
        <w:t xml:space="preserve">Literature Review</w:t>
      </w:r>
    </w:p>
    <w:p>
      <w:pPr>
        <w:pStyle w:val="FirstParagraph"/>
      </w:pPr>
      <w:r>
        <w:t xml:space="preserve">The role of auditors has evolved significantly in recent decades, driven by increased globalization, digitalization of financial systems, and heightened regulatory scrutiny. In the United States, auditors are bound by strict legal frameworks such as the Sarbanes-Oxley Act (SOX) and the Public Company Accounting Oversight Board (PCAOB). However, Miami’s position as an international gateway introduces complexities not typically encountered in other U.S. cities. For example, audits of businesses operating in Miami often involve cross-border transactions, multilingual documentation, and compliance with both U.S. and foreign accounting standards.</w:t>
      </w:r>
    </w:p>
    <w:p>
      <w:pPr>
        <w:numPr>
          <w:ilvl w:val="0"/>
          <w:numId w:val="1001"/>
        </w:numPr>
        <w:pStyle w:val="Compact"/>
      </w:pPr>
      <w:r>
        <w:rPr>
          <w:bCs/>
          <w:b/>
        </w:rPr>
        <w:t xml:space="preserve">International Trade Audits:</w:t>
      </w:r>
      <w:r>
        <w:t xml:space="preserve"> </w:t>
      </w:r>
      <w:r>
        <w:t xml:space="preserve">Miami’s proximity to Latin America and the Caribbean makes it a critical hub for international trade. Auditors must verify compliance with customs regulations, import/export taxes, and anti-money laundering (AML) protocols.</w:t>
      </w:r>
    </w:p>
    <w:p>
      <w:pPr>
        <w:numPr>
          <w:ilvl w:val="0"/>
          <w:numId w:val="1001"/>
        </w:numPr>
        <w:pStyle w:val="Compact"/>
      </w:pPr>
      <w:r>
        <w:rPr>
          <w:bCs/>
          <w:b/>
        </w:rPr>
        <w:t xml:space="preserve">Real Estate Development:</w:t>
      </w:r>
      <w:r>
        <w:t xml:space="preserve"> </w:t>
      </w:r>
      <w:r>
        <w:t xml:space="preserve">The city’s booming real estate market requires auditors to assess financial risks tied to construction projects, property valuations, and mortgage-backed securities.</w:t>
      </w:r>
    </w:p>
    <w:p>
      <w:pPr>
        <w:numPr>
          <w:ilvl w:val="0"/>
          <w:numId w:val="1001"/>
        </w:numPr>
        <w:pStyle w:val="Compact"/>
      </w:pPr>
      <w:r>
        <w:rPr>
          <w:bCs/>
          <w:b/>
        </w:rPr>
        <w:t xml:space="preserve">Tourism Industry:</w:t>
      </w:r>
      <w:r>
        <w:t xml:space="preserve"> </w:t>
      </w:r>
      <w:r>
        <w:t xml:space="preserve">Miami’s tourism sector relies heavily on revenue from hotels, cruise lines, and entertainment venues. Auditors ensure accurate reporting of income streams while addressing unique challenges like seasonality fluctuations and seasonal employment practices.</w:t>
      </w:r>
    </w:p>
    <w:bookmarkEnd w:id="22"/>
    <w:bookmarkStart w:id="23" w:name="methodology"/>
    <w:p>
      <w:pPr>
        <w:pStyle w:val="Heading2"/>
      </w:pPr>
      <w:r>
        <w:t xml:space="preserve">Methodology</w:t>
      </w:r>
    </w:p>
    <w:p>
      <w:pPr>
        <w:pStyle w:val="FirstParagraph"/>
      </w:pPr>
      <w:r>
        <w:t xml:space="preserve">This research employs a qualitative approach, combining case studies of audit firms in Miami with interviews from certified public accountants (CPAs) and corporate finance officers. Secondary data includes reports from the Florida Department of Revenue, the U.S. Securities and Exchange Commission (SEC), and peer-reviewed articles on auditing practices in coastal cities. The analysis focuses on how auditors adapt their methodologies to meet both U.S. federal requirements and the specific needs of Miami’s economy.</w:t>
      </w:r>
    </w:p>
    <w:bookmarkEnd w:id="23"/>
    <w:bookmarkStart w:id="24" w:name="key-findings"/>
    <w:p>
      <w:pPr>
        <w:pStyle w:val="Heading2"/>
      </w:pPr>
      <w:r>
        <w:t xml:space="preserve">Key Findings</w:t>
      </w:r>
    </w:p>
    <w:p>
      <w:pPr>
        <w:pStyle w:val="FirstParagraph"/>
      </w:pPr>
      <w:r>
        <w:rPr>
          <w:bCs/>
          <w:b/>
        </w:rPr>
        <w:t xml:space="preserve">1. Regulatory Compliance in a Multinational Context:</w:t>
      </w:r>
      <w:r>
        <w:t xml:space="preserve"> </w:t>
      </w:r>
      <w:r>
        <w:t xml:space="preserve">Auditors in Miami frequently handle audits for companies with international operations, requiring expertise in cross-border financial reporting. For instance, firms listed on U.S. stock exchanges but operating subsidiaries in the Caribbean must comply with both GAAP and local regulations.</w:t>
      </w:r>
    </w:p>
    <w:p>
      <w:pPr>
        <w:pStyle w:val="BodyText"/>
      </w:pPr>
      <w:r>
        <w:rPr>
          <w:bCs/>
          <w:b/>
        </w:rPr>
        <w:t xml:space="preserve">2. Technology Integration:</w:t>
      </w:r>
      <w:r>
        <w:t xml:space="preserve"> </w:t>
      </w:r>
      <w:r>
        <w:t xml:space="preserve">To combat fraud and streamline processes, Miami auditors increasingly use AI-driven tools for data analysis. This is particularly vital in industries like real estate, where large datasets and complex transactions are common.</w:t>
      </w:r>
    </w:p>
    <w:p>
      <w:pPr>
        <w:pStyle w:val="BodyText"/>
      </w:pPr>
      <w:r>
        <w:rPr>
          <w:bCs/>
          <w:b/>
        </w:rPr>
        <w:t xml:space="preserve">3. Challenges of Climate Risk:</w:t>
      </w:r>
      <w:r>
        <w:t xml:space="preserve"> </w:t>
      </w:r>
      <w:r>
        <w:t xml:space="preserve">Miami’s vulnerability to climate change—such as sea-level rise and extreme weather events—has led auditors to incorporate environmental risk assessments into financial statements, especially for property development firms.</w:t>
      </w:r>
    </w:p>
    <w:bookmarkEnd w:id="24"/>
    <w:bookmarkStart w:id="25" w:name="critical-analysis"/>
    <w:p>
      <w:pPr>
        <w:pStyle w:val="Heading2"/>
      </w:pPr>
      <w:r>
        <w:t xml:space="preserve">Critical Analysis</w:t>
      </w:r>
    </w:p>
    <w:p>
      <w:pPr>
        <w:pStyle w:val="FirstParagraph"/>
      </w:pPr>
      <w:r>
        <w:t xml:space="preserve">The role of auditors in Miami is both demanding and transformative. While traditional audit functions remain central, the need to address non-financial risks (e.g., climate change) and international regulatory demands sets Miami apart from other U.S. cities. However, challenges persist: language barriers with non-English-speaking clients, the complexity of cross-border tax treaties, and rapid technological changes requiring continuous skill development.</w:t>
      </w:r>
    </w:p>
    <w:p>
      <w:pPr>
        <w:pStyle w:val="BodyText"/>
      </w:pPr>
      <w:r>
        <w:t xml:space="preserve">Critically, auditors in Miami must also navigate cultural nuances. For example, businesses operating in Latin American markets may prioritize relationship-based negotiations over strict compliance frameworks. This requires auditors to balance adherence to U.S. standards with an understanding of local business practices.</w:t>
      </w:r>
    </w:p>
    <w:bookmarkEnd w:id="25"/>
    <w:bookmarkStart w:id="26" w:name="conclusion"/>
    <w:p>
      <w:pPr>
        <w:pStyle w:val="Heading2"/>
      </w:pPr>
      <w:r>
        <w:t xml:space="preserve">Conclusion</w:t>
      </w:r>
    </w:p>
    <w:p>
      <w:pPr>
        <w:pStyle w:val="FirstParagraph"/>
      </w:pPr>
      <w:r>
        <w:t xml:space="preserve">In conclusion, auditors in the United States Miami play a vital role in ensuring financial transparency and regulatory compliance within a dynamic, globally connected economy. Their work is essential not only for maintaining investor trust but also for supporting Miami’s position as a leading financial center in the Americas. As the city continues to evolve economically and environmentally, auditors must adapt their practices to address emerging challenges while upholding the highest standards of professional ethics and accountability.</w:t>
      </w:r>
    </w:p>
    <w:bookmarkEnd w:id="26"/>
    <w:bookmarkStart w:id="27" w:name="references"/>
    <w:p>
      <w:pPr>
        <w:pStyle w:val="Heading2"/>
      </w:pPr>
      <w:r>
        <w:t xml:space="preserve">References</w:t>
      </w:r>
    </w:p>
    <w:p>
      <w:pPr>
        <w:pStyle w:val="FirstParagraph"/>
      </w:pPr>
      <w:r>
        <w:rPr>
          <w:iCs/>
          <w:i/>
        </w:rPr>
        <w:t xml:space="preserve">1. Sarbanes-Oxley Act (SOX) - U.S. Government Publishing Office.</w:t>
      </w:r>
      <w:r>
        <w:br/>
      </w:r>
      <w:r>
        <w:rPr>
          <w:iCs/>
          <w:i/>
        </w:rPr>
        <w:t xml:space="preserve">2. PCAOB Standards for Auditing Firms - Public Company Accounting Oversight Board.</w:t>
      </w:r>
      <w:r>
        <w:br/>
      </w:r>
      <w:r>
        <w:rPr>
          <w:iCs/>
          <w:i/>
        </w:rPr>
        <w:t xml:space="preserve">3. "Climate Risk and Financial Reporting: A Case Study of Miami" - Journal of Environmental Accounting, 2023.</w:t>
      </w:r>
    </w:p>
    <w:bookmarkEnd w:id="27"/>
    <w:bookmarkStart w:id="28" w:name="appendix"/>
    <w:p>
      <w:pPr>
        <w:pStyle w:val="Heading2"/>
      </w:pPr>
      <w:r>
        <w:t xml:space="preserve">Appendix</w:t>
      </w:r>
    </w:p>
    <w:p>
      <w:pPr>
        <w:pStyle w:val="FirstParagraph"/>
      </w:pPr>
      <w:r>
        <w:t xml:space="preserve">This Master Thesis includes supplementary materials such as interview transcripts, audit checklists tailored for Miami’s industries, and a comparative analysis of audit practices in Miami versus other U.S. financial centers like New York or Chicago.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the United States Miami Economy</dc:title>
  <dc:creator/>
  <dc:language>en</dc:language>
  <cp:keywords/>
  <dcterms:created xsi:type="dcterms:W3CDTF">2026-07-21T06:52:13Z</dcterms:created>
  <dcterms:modified xsi:type="dcterms:W3CDTF">2026-07-21T06:52:13Z</dcterms:modified>
</cp:coreProperties>
</file>

<file path=docProps/custom.xml><?xml version="1.0" encoding="utf-8"?>
<Properties xmlns="http://schemas.openxmlformats.org/officeDocument/2006/custom-properties" xmlns:vt="http://schemas.openxmlformats.org/officeDocument/2006/docPropsVTypes"/>
</file>