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Financial</w:t>
      </w:r>
      <w:r>
        <w:t xml:space="preserve"> </w:t>
      </w:r>
      <w:r>
        <w:t xml:space="preserve">Landscape</w:t>
      </w:r>
    </w:p>
    <w:p>
      <w:pPr>
        <w:pStyle w:val="FirstParagraph"/>
      </w:pPr>
      <w:r>
        <w:t xml:space="preserve">```html</w:t>
      </w:r>
    </w:p>
    <w:bookmarkStart w:id="29" w:name="Xdeaf34fb19a5751f98b41a59e128c01b9cf709c"/>
    <w:p>
      <w:pPr>
        <w:pStyle w:val="Heading1"/>
      </w:pPr>
      <w:r>
        <w:t xml:space="preserve">Master Thesis: The Role of Auditor in the United States New York City Financial Landscape</w:t>
      </w:r>
    </w:p>
    <w:bookmarkStart w:id="20" w:name="abstract"/>
    <w:p>
      <w:pPr>
        <w:pStyle w:val="Heading2"/>
      </w:pPr>
      <w:r>
        <w:t xml:space="preserve">Abstract</w:t>
      </w:r>
    </w:p>
    <w:p>
      <w:pPr>
        <w:pStyle w:val="FirstParagraph"/>
      </w:pPr>
      <w:r>
        <w:t xml:space="preserve">This Master Thesis examines the critical role of auditors within the United States New York City financial ecosystem. As a global hub for finance, real estate, and corporate governance, New York City presents unique challenges and opportunities for auditors tasked with ensuring compliance with regulatory standards such as those set by the Public Company Accounting Oversight Board (PCAOB) and the Securities and Exchange Commission (SEC). The study explores how auditors navigate complex regulatory frameworks while maintaining integrity in an environment where financial accuracy is paramount. Through a combination of theoretical analysis, case studies, and industry insights, this thesis highlights the evolving responsibilities of auditors in New York City’s dynamic economic landscape.</w:t>
      </w:r>
    </w:p>
    <w:bookmarkEnd w:id="20"/>
    <w:bookmarkStart w:id="21" w:name="introduction"/>
    <w:p>
      <w:pPr>
        <w:pStyle w:val="Heading2"/>
      </w:pPr>
      <w:r>
        <w:t xml:space="preserve">Introduction</w:t>
      </w:r>
    </w:p>
    <w:p>
      <w:pPr>
        <w:pStyle w:val="FirstParagraph"/>
      </w:pPr>
      <w:r>
        <w:t xml:space="preserve">In the United States New York City, auditors play a pivotal role in upholding financial transparency for corporations, government entities, and nonprofit organizations. As part of their professional duties, auditors are responsible for verifying financial statements, detecting fraud, and ensuring adherence to accounting standards. Given New York City’s status as the nation’s leading financial center—home to Wall Street, the New York Stock Exchange (NYSE), and multinational corporations—the demands on auditors are both immense and multifaceted. This thesis investigates how auditors in this region adapt to stringent regulatory requirements, technological advancements, and ethical dilemmas while contributing to the city’s reputation for fiscal accountability.</w:t>
      </w:r>
    </w:p>
    <w:bookmarkEnd w:id="21"/>
    <w:bookmarkStart w:id="22" w:name="Xe39737b270ce4cc9c5e1c2e799af49746478810"/>
    <w:p>
      <w:pPr>
        <w:pStyle w:val="Heading2"/>
      </w:pPr>
      <w:r>
        <w:t xml:space="preserve">Contextual Overview: New York City’s Financial Ecosystem</w:t>
      </w:r>
    </w:p>
    <w:p>
      <w:pPr>
        <w:pStyle w:val="FirstParagraph"/>
      </w:pPr>
      <w:r>
        <w:t xml:space="preserve">New York City is the epicenter of global finance, hosting institutions like the Federal Reserve Bank of New York, major investment banks, and Fortune 500 companies. The city’s financial infrastructure relies heavily on auditors to ensure compliance with federal and state regulations, including those under the Sarbanes-Oxley Act (SOX) and Generally Accepted Accounting Principles (GAAP). Auditors in New York City must also contend with high-profile cases of corporate fraud, such as the Enron scandal, which have reinforced the need for rigorous auditing practices. Additionally, the city’s diverse economy—spanning fintech innovation to traditional banking—requires auditors to stay abreast of emerging risks and evolving industries.</w:t>
      </w:r>
    </w:p>
    <w:bookmarkEnd w:id="22"/>
    <w:bookmarkStart w:id="23" w:name="X64a243eb0193ec1a5c3920c68beec01a8cdeaa0"/>
    <w:p>
      <w:pPr>
        <w:pStyle w:val="Heading2"/>
      </w:pPr>
      <w:r>
        <w:t xml:space="preserve">Core Responsibilities of Auditors in New York City</w:t>
      </w:r>
    </w:p>
    <w:p>
      <w:pPr>
        <w:pStyle w:val="FirstParagraph"/>
      </w:pPr>
      <w:r>
        <w:t xml:space="preserve">Auditors in the United States New York City are entrusted with a range of critical responsibilities. These include:</w:t>
      </w:r>
    </w:p>
    <w:p>
      <w:pPr>
        <w:numPr>
          <w:ilvl w:val="0"/>
          <w:numId w:val="1001"/>
        </w:numPr>
        <w:pStyle w:val="Compact"/>
      </w:pPr>
      <w:r>
        <w:rPr>
          <w:bCs/>
          <w:b/>
        </w:rPr>
        <w:t xml:space="preserve">Financial Statement Verification:</w:t>
      </w:r>
      <w:r>
        <w:t xml:space="preserve"> </w:t>
      </w:r>
      <w:r>
        <w:t xml:space="preserve">Ensuring accuracy and fairness in corporate financial reporting.</w:t>
      </w:r>
    </w:p>
    <w:p>
      <w:pPr>
        <w:numPr>
          <w:ilvl w:val="0"/>
          <w:numId w:val="1001"/>
        </w:numPr>
        <w:pStyle w:val="Compact"/>
      </w:pPr>
      <w:r>
        <w:rPr>
          <w:bCs/>
          <w:b/>
        </w:rPr>
        <w:t xml:space="preserve">Compliance Auditing:</w:t>
      </w:r>
      <w:r>
        <w:t xml:space="preserve"> </w:t>
      </w:r>
      <w:r>
        <w:t xml:space="preserve">Confirming adherence to regulations such as the Dodd-Frank Act, NYSE listing requirements, and IRS guidelines.</w:t>
      </w:r>
    </w:p>
    <w:p>
      <w:pPr>
        <w:numPr>
          <w:ilvl w:val="0"/>
          <w:numId w:val="1001"/>
        </w:numPr>
        <w:pStyle w:val="Compact"/>
      </w:pPr>
      <w:r>
        <w:rPr>
          <w:bCs/>
          <w:b/>
        </w:rPr>
        <w:t xml:space="preserve">Risk Assessment:</w:t>
      </w:r>
      <w:r>
        <w:t xml:space="preserve"> </w:t>
      </w:r>
      <w:r>
        <w:t xml:space="preserve">Evaluating internal controls to mitigate fraud and operational risks in high-stakes environments.</w:t>
      </w:r>
    </w:p>
    <w:p>
      <w:pPr>
        <w:numPr>
          <w:ilvl w:val="0"/>
          <w:numId w:val="1001"/>
        </w:numPr>
        <w:pStyle w:val="Compact"/>
      </w:pPr>
      <w:r>
        <w:rPr>
          <w:bCs/>
          <w:b/>
        </w:rPr>
        <w:t xml:space="preserve">Ethical Oversight:</w:t>
      </w:r>
      <w:r>
        <w:t xml:space="preserve"> </w:t>
      </w:r>
      <w:r>
        <w:t xml:space="preserve">Maintaining independence and objectivity in audits of publicly traded companies within the city’s financial sector.</w:t>
      </w:r>
    </w:p>
    <w:p>
      <w:pPr>
        <w:pStyle w:val="FirstParagraph"/>
      </w:pPr>
      <w:r>
        <w:t xml:space="preserve">The complexity of these tasks is amplified by New York City’s dense regulatory environment, where auditors must balance client demands with the scrutiny of oversight bodies like the PCAOB and state-level authorities.</w:t>
      </w:r>
    </w:p>
    <w:bookmarkEnd w:id="23"/>
    <w:bookmarkStart w:id="24" w:name="X6a392206b84e33f139e07067cf1d0c7db865575"/>
    <w:p>
      <w:pPr>
        <w:pStyle w:val="Heading2"/>
      </w:pPr>
      <w:r>
        <w:t xml:space="preserve">Case Study: Auditing Challenges in a Multinational Corporation</w:t>
      </w:r>
    </w:p>
    <w:p>
      <w:pPr>
        <w:pStyle w:val="FirstParagraph"/>
      </w:pPr>
      <w:r>
        <w:t xml:space="preserve">To illustrate the realities of auditing in New York City, this thesis analyzes a hypothetical case study involving a multinational corporation headquartered in Manhattan. The company faces pressure to meet quarterly earnings targets while complying with SOX provisions that mandate robust internal controls. Auditors must navigate conflicts of interest, assess the reliability of financial data generated by automated systems, and address potential whistleblower concerns. This scenario underscores the need for auditors to be not only technically proficient but also adept at managing interpersonal dynamics in a high-pressure corporate culture.</w:t>
      </w:r>
    </w:p>
    <w:bookmarkEnd w:id="24"/>
    <w:bookmarkStart w:id="25" w:name="X645eeb2dfef34c036d8aed089ac90713d77239f"/>
    <w:p>
      <w:pPr>
        <w:pStyle w:val="Heading2"/>
      </w:pPr>
      <w:r>
        <w:t xml:space="preserve">Technological Advancements and Audit Practices</w:t>
      </w:r>
    </w:p>
    <w:p>
      <w:pPr>
        <w:pStyle w:val="FirstParagraph"/>
      </w:pPr>
      <w:r>
        <w:t xml:space="preserve">The rise of digital technologies has transformed auditing in New York City. Auditors now leverage artificial intelligence (AI) and blockchain to enhance data analysis, detect anomalies, and streamline compliance processes. However, these tools also introduce new risks, such as cybersecurity threats and the potential for algorithmic bias. The thesis evaluates how audit firms in the city are adapting their training programs to equip auditors with skills in data analytics and machine learning while upholding traditional auditing principles.</w:t>
      </w:r>
    </w:p>
    <w:bookmarkEnd w:id="25"/>
    <w:bookmarkStart w:id="26" w:name="X48315aba3f030d5a3186baee866ceee6c6b69bc"/>
    <w:p>
      <w:pPr>
        <w:pStyle w:val="Heading2"/>
      </w:pPr>
      <w:r>
        <w:t xml:space="preserve">Ethical Considerations and Professional Standards</w:t>
      </w:r>
    </w:p>
    <w:p>
      <w:pPr>
        <w:pStyle w:val="FirstParagraph"/>
      </w:pPr>
      <w:r>
        <w:t xml:space="preserve">In New York City, where financial stakes are exceptionally high, auditors must adhere to stringent ethical codes established by professional bodies like the American Institute of Certified Public Accountants (AICPA). The thesis explores how auditors in this region address conflicts of interest, manage client relationships without compromising independence, and respond to public scrutiny following high-profile audit failures. It also highlights initiatives such as the PCAOB’s inspections of audit firms in New York City, which aim to fortify accountability within the profession.</w:t>
      </w:r>
    </w:p>
    <w:bookmarkEnd w:id="26"/>
    <w:bookmarkStart w:id="27" w:name="conclusion"/>
    <w:p>
      <w:pPr>
        <w:pStyle w:val="Heading2"/>
      </w:pPr>
      <w:r>
        <w:t xml:space="preserve">Conclusion</w:t>
      </w:r>
    </w:p>
    <w:p>
      <w:pPr>
        <w:pStyle w:val="FirstParagraph"/>
      </w:pPr>
      <w:r>
        <w:t xml:space="preserve">This Master Thesis underscores the indispensable role of auditors in maintaining financial integrity and regulatory compliance in the United States New York City. As a global financial capital, the city presents unique challenges that require auditors to combine technical expertise with ethical rigor. The findings suggest that ongoing education, technological integration, and adherence to evolving standards are essential for auditors to thrive in this dynamic environment. Future research could explore the impact of globalization on audit practices or the role of auditors in emerging sectors like cryptocurrency and sustainable finance within New York City.</w:t>
      </w:r>
    </w:p>
    <w:bookmarkEnd w:id="27"/>
    <w:bookmarkStart w:id="28" w:name="references"/>
    <w:p>
      <w:pPr>
        <w:pStyle w:val="Heading2"/>
      </w:pPr>
      <w:r>
        <w:t xml:space="preserve">References</w:t>
      </w:r>
    </w:p>
    <w:p>
      <w:pPr>
        <w:pStyle w:val="FirstParagraph"/>
      </w:pPr>
      <w:r>
        <w:t xml:space="preserve">(Include citations for relevant sources, such as PCAOB reports, SEC guidelines, academic studies on auditing in urban centers, and case law related to financial regulation.)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the United States New York City Financial Landscape</dc:title>
  <dc:creator/>
  <dc:language>en</dc:language>
  <cp:keywords/>
  <dcterms:created xsi:type="dcterms:W3CDTF">2026-07-23T14:45:13Z</dcterms:created>
  <dcterms:modified xsi:type="dcterms:W3CDTF">2026-07-23T14:45:13Z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