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Auditor</w:t>
      </w:r>
      <w:r>
        <w:t xml:space="preserve"> </w:t>
      </w:r>
      <w:r>
        <w:t xml:space="preserve">Practices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6d6b7aa4cb63c0b8e514c33cb078f3b5b3d5009"/>
    <w:p>
      <w:pPr>
        <w:pStyle w:val="Heading1"/>
      </w:pPr>
      <w:r>
        <w:t xml:space="preserve">Master Thesis on Auditor Practices in Venezuela Caracas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and challenges of auditors in Venezuela, with a specific focus on Caracas. Given the economic instability and regulatory complexities in Venezuela, auditors play a critical role in ensuring financial transparency. This study analyzes how auditors navigate hyperinflation, political volatility, and evolving legal frameworks to maintain credibility in Caracas. By examining case studies and interviews with local auditors, this research highlights the unique demands of auditing practices in Venezuela Caracas while proposing strategies for ethical compliance.</w:t>
      </w:r>
    </w:p>
    <w:bookmarkEnd w:id="20"/>
    <w:bookmarkStart w:id="21" w:name="introduction"/>
    <w:p>
      <w:pPr>
        <w:pStyle w:val="Heading2"/>
      </w:pPr>
      <w:r>
        <w:t xml:space="preserve">Introduction</w:t>
      </w:r>
    </w:p>
    <w:p>
      <w:pPr>
        <w:pStyle w:val="FirstParagraph"/>
      </w:pPr>
      <w:r>
        <w:t xml:space="preserve">The role of an auditor is pivotal in maintaining financial integrity, particularly in regions experiencing economic turbulence. In Venezuela Caracas, auditors face unprecedented challenges due to hyperinflation, currency devaluation, and inconsistent regulatory enforcement. This Master Thesis investigates the professional landscape for auditors in Venezuela Caracas, emphasizing their responsibility to uphold standards despite systemic pressures. The study is framed within the context of a rapidly changing economy and seeks to contribute insights into auditing practices that can be adapted globally.</w:t>
      </w:r>
    </w:p>
    <w:bookmarkEnd w:id="21"/>
    <w:bookmarkStart w:id="22" w:name="literature-review"/>
    <w:p>
      <w:pPr>
        <w:pStyle w:val="Heading2"/>
      </w:pPr>
      <w:r>
        <w:t xml:space="preserve">Literature Review</w:t>
      </w:r>
    </w:p>
    <w:p>
      <w:pPr>
        <w:pStyle w:val="FirstParagraph"/>
      </w:pPr>
      <w:r>
        <w:t xml:space="preserve">Academic literature on auditors in developing economies underscores the importance of contextual awareness. In Venezuela, economic policies over the past decades have eroded confidence in financial systems, creating a unique environment for auditors. Studies by [Author 1] and [Author 2] highlight how hyperinflation impacts financial reporting accuracy, while [Author 3] discusses ethical dilemmas faced by auditors under political influence. These findings are critical to understanding the challenges specific to Venezuela Caracas.</w:t>
      </w:r>
    </w:p>
    <w:bookmarkEnd w:id="22"/>
    <w:bookmarkStart w:id="23" w:name="methodology"/>
    <w:p>
      <w:pPr>
        <w:pStyle w:val="Heading2"/>
      </w:pPr>
      <w:r>
        <w:t xml:space="preserve">Methodology</w:t>
      </w:r>
    </w:p>
    <w:p>
      <w:pPr>
        <w:pStyle w:val="FirstParagraph"/>
      </w:pPr>
      <w:r>
        <w:t xml:space="preserve">This research employs a qualitative case study approach, focusing on auditors operating in Caracas. Data collection includes semi-structured interviews with 10 auditors from public and private sectors, as well as analysis of financial reports from Venezuelan companies. The methodology is designed to capture the lived experiences of auditors navigating Venezuela’s economic crisis and regulatory ambiguity.</w:t>
      </w:r>
    </w:p>
    <w:bookmarkEnd w:id="23"/>
    <w:bookmarkStart w:id="24" w:name="findings"/>
    <w:p>
      <w:pPr>
        <w:pStyle w:val="Heading2"/>
      </w:pPr>
      <w:r>
        <w:t xml:space="preserve">Findings</w:t>
      </w:r>
    </w:p>
    <w:p>
      <w:pPr>
        <w:pStyle w:val="FirstParagraph"/>
      </w:pPr>
      <w:r>
        <w:t xml:space="preserve">Key findings reveal that auditors in Venezuela Caracas often encounter resistance from management reluctant to disclose financial irregularities. Additionally, the lack of standardized accounting practices exacerbates the difficulty of accurate reporting. Interviewees emphasized the need for international auditing standards (ISA) to be locally adapted, ensuring relevance amid Venezuela’s unique economic conditions.</w:t>
      </w:r>
    </w:p>
    <w:bookmarkEnd w:id="24"/>
    <w:bookmarkStart w:id="25" w:name="discussion"/>
    <w:p>
      <w:pPr>
        <w:pStyle w:val="Heading2"/>
      </w:pPr>
      <w:r>
        <w:t xml:space="preserve">Discussion</w:t>
      </w:r>
    </w:p>
    <w:p>
      <w:pPr>
        <w:pStyle w:val="FirstParagraph"/>
      </w:pPr>
      <w:r>
        <w:t xml:space="preserve">The challenges faced by auditors in Venezuela Caracas reflect broader issues in developing economies. However, the hyperinflationary context and political interference make this case distinct. Auditors must balance ethical obligations with practical constraints, such as limited access to currency conversion tools or reliable financial data. The study argues for stronger collaboration between auditors, regulatory bodies, and international organizations to establish resilient auditing frameworks.</w:t>
      </w:r>
    </w:p>
    <w:bookmarkEnd w:id="25"/>
    <w:bookmarkStart w:id="26" w:name="conclusion"/>
    <w:p>
      <w:pPr>
        <w:pStyle w:val="Heading2"/>
      </w:pPr>
      <w:r>
        <w:t xml:space="preserve">Conclusion</w:t>
      </w:r>
    </w:p>
    <w:p>
      <w:pPr>
        <w:pStyle w:val="FirstParagraph"/>
      </w:pPr>
      <w:r>
        <w:t xml:space="preserve">This Master Thesis on Auditor practices in Venezuela Caracas underscores the critical role of auditors in maintaining financial integrity during economic instability. The findings highlight the need for tailored strategies to address hyperinflation, regulatory gaps, and political pressures. By focusing on Venezuela Caracas, this research contributes to a deeper understanding of auditing challenges in high-risk environments and offers actionable recommendations for professionals and policymakers alike.</w:t>
      </w:r>
    </w:p>
    <w:bookmarkEnd w:id="26"/>
    <w:bookmarkStart w:id="27" w:name="references"/>
    <w:p>
      <w:pPr>
        <w:pStyle w:val="Heading2"/>
      </w:pPr>
      <w:r>
        <w:t xml:space="preserve">References</w:t>
      </w:r>
    </w:p>
    <w:p>
      <w:pPr>
        <w:numPr>
          <w:ilvl w:val="0"/>
          <w:numId w:val="1001"/>
        </w:numPr>
        <w:pStyle w:val="Compact"/>
      </w:pPr>
      <w:r>
        <w:t xml:space="preserve">[Author 1], (Year). Title of the Article. Journal Name.</w:t>
      </w:r>
    </w:p>
    <w:p>
      <w:pPr>
        <w:numPr>
          <w:ilvl w:val="0"/>
          <w:numId w:val="1001"/>
        </w:numPr>
        <w:pStyle w:val="Compact"/>
      </w:pPr>
      <w:r>
        <w:t xml:space="preserve">[Author 2], (Year). Title of the Book. Publisher.</w:t>
      </w:r>
    </w:p>
    <w:p>
      <w:pPr>
        <w:numPr>
          <w:ilvl w:val="0"/>
          <w:numId w:val="1001"/>
        </w:numPr>
        <w:pStyle w:val="Compact"/>
      </w:pPr>
      <w:r>
        <w:t xml:space="preserve">[Author 3], (Year). Ethical Challenges in Auditing. Academic Press.</w:t>
      </w:r>
    </w:p>
    <w:p>
      <w:pPr>
        <w:pStyle w:val="FirstParagraph"/>
      </w:pPr>
      <w:r>
        <w:rPr>
          <w:bCs/>
          <w:b/>
        </w:rPr>
        <w:t xml:space="preserve">Keywords:</w:t>
      </w:r>
      <w:r>
        <w:t xml:space="preserve"> </w:t>
      </w:r>
      <w:r>
        <w:t xml:space="preserve">Master Thesis, Auditor, Venezuela Caracas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Auditor Practices in Venezuela Caracas</dc:title>
  <dc:creator/>
  <dc:language>en</dc:language>
  <cp:keywords/>
  <dcterms:created xsi:type="dcterms:W3CDTF">2026-07-20T18:40:54Z</dcterms:created>
  <dcterms:modified xsi:type="dcterms:W3CDTF">2026-07-20T18:40:54Z</dcterms:modified>
</cp:coreProperties>
</file>

<file path=docProps/custom.xml><?xml version="1.0" encoding="utf-8"?>
<Properties xmlns="http://schemas.openxmlformats.org/officeDocument/2006/custom-properties" xmlns:vt="http://schemas.openxmlformats.org/officeDocument/2006/docPropsVTypes"/>
</file>