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f2aef2ae3c32f3c7e07949770e2c382e6478062"/>
    <w:p>
      <w:pPr>
        <w:pStyle w:val="Heading1"/>
      </w:pPr>
      <w:r>
        <w:t xml:space="preserve">Master Thesis: Advancements in Automotive Engineering for Sustainable Mobility in Australia Brisbane</w:t>
      </w:r>
    </w:p>
    <w:p>
      <w:pPr>
        <w:pStyle w:val="FirstParagraph"/>
      </w:pPr>
      <w:r>
        <w:rPr>
          <w:bCs/>
          <w:b/>
        </w:rPr>
        <w:t xml:space="preserve">Abstract:</w:t>
      </w:r>
      <w:r>
        <w:t xml:space="preserve"> </w:t>
      </w:r>
      <w:r>
        <w:t xml:space="preserve">This Master Thesis explores the evolving role of an Automotive Engineer in the context of urban development and environmental sustainability, specifically focusing on the city of Brisbane, Australia. As a hub for innovation and industry growth, Brisbane presents unique challenges and opportunities for automotive engineers tasked with designing systems that align with global sustainability goals while meeting local infrastructure demands. This document examines current trends in automotive engineering, evaluates case studies from Brisbane’s transportation sector, and proposes future strategies to integrate advanced technologies into the region’s mobility framework.</w:t>
      </w:r>
    </w:p>
    <w:bookmarkStart w:id="20" w:name="introduction"/>
    <w:p>
      <w:pPr>
        <w:pStyle w:val="Heading2"/>
      </w:pPr>
      <w:r>
        <w:t xml:space="preserve">1. Introduction</w:t>
      </w:r>
    </w:p>
    <w:p>
      <w:pPr>
        <w:pStyle w:val="FirstParagraph"/>
      </w:pPr>
      <w:r>
        <w:t xml:space="preserve">The automotive engineering discipline has undergone significant transformation in recent decades, driven by the need for sustainable practices, digital integration, and urban adaptability. In Australia’s third-largest city—Brisbane—the challenges of rapid urbanization, increasing population density, and environmental conservation have positioned the automotive industry at a critical juncture. As an Automotive Engineer in Brisbane, professionals must navigate a complex interplay between technological innovation and local regulatory frameworks to ensure that transportation systems are efficient, eco-friendly, and resilient to climate change.</w:t>
      </w:r>
    </w:p>
    <w:p>
      <w:pPr>
        <w:pStyle w:val="BodyText"/>
      </w:pPr>
      <w:r>
        <w:t xml:space="preserve">This Master Thesis investigates how Automotive Engineers in Brisbane can contribute to the development of smart mobility solutions tailored to the city’s unique geographical and socio-economic landscape. It highlights key areas such as electric vehicle (EV) infrastructure, autonomous driving technologies, and sustainable urban planning—topics that are central to both academic research and industry practice in Australia.</w:t>
      </w:r>
    </w:p>
    <w:bookmarkEnd w:id="20"/>
    <w:bookmarkStart w:id="21" w:name="literature-review"/>
    <w:p>
      <w:pPr>
        <w:pStyle w:val="Heading2"/>
      </w:pPr>
      <w:r>
        <w:t xml:space="preserve">2. Literature Review</w:t>
      </w:r>
    </w:p>
    <w:p>
      <w:pPr>
        <w:pStyle w:val="FirstParagraph"/>
      </w:pPr>
      <w:r>
        <w:t xml:space="preserve">The automotive engineering field has expanded beyond traditional vehicle design to encompass energy systems, data analytics, and environmental impact assessments. In the context of Australia Brisbane, literature suggests a growing emphasis on reducing carbon emissions through the adoption of hybrid and electric vehicles (HEVs/EVs), as well as the integration of renewable energy sources into transportation networks.</w:t>
      </w:r>
    </w:p>
    <w:p>
      <w:pPr>
        <w:pStyle w:val="BodyText"/>
      </w:pPr>
      <w:r>
        <w:t xml:space="preserve">Studies by Australian institutions such as the Queensland University of Technology (QUT) and Griffith University have emphasized Brisbane’s potential to become a leader in green technology. For example, QUT’s research on battery storage solutions for EVs highlights how automotive engineers can optimize energy efficiency while addressing the city’s limited land availability for charging stations.</w:t>
      </w:r>
    </w:p>
    <w:p>
      <w:pPr>
        <w:pStyle w:val="BodyText"/>
      </w:pPr>
      <w:r>
        <w:t xml:space="preserve">Additionally, reports from the Australian government and industry bodies like the Australian Automotive Association (AAA) stress the need for Automotive Engineers to collaborate with urban planners and policymakers. This interdisciplinary approach is essential in Brisbane, where infrastructure projects such as the South East Busway and Metro State Rail require innovative engineering solutions to minimize disruptions and maximize public transport efficiency.</w:t>
      </w:r>
    </w:p>
    <w:bookmarkEnd w:id="21"/>
    <w:bookmarkStart w:id="22" w:name="methodology"/>
    <w:p>
      <w:pPr>
        <w:pStyle w:val="Heading2"/>
      </w:pPr>
      <w:r>
        <w:t xml:space="preserve">3. Methodology</w:t>
      </w:r>
    </w:p>
    <w:p>
      <w:pPr>
        <w:pStyle w:val="FirstParagraph"/>
      </w:pPr>
      <w:r>
        <w:t xml:space="preserve">To address the research questions of this Master Thesis, a mixed-methods approach was employed. This included:</w:t>
      </w:r>
    </w:p>
    <w:p>
      <w:pPr>
        <w:numPr>
          <w:ilvl w:val="0"/>
          <w:numId w:val="1001"/>
        </w:numPr>
        <w:pStyle w:val="Compact"/>
      </w:pPr>
      <w:r>
        <w:rPr>
          <w:bCs/>
          <w:b/>
        </w:rPr>
        <w:t xml:space="preserve">Case Study Analysis:</w:t>
      </w:r>
      <w:r>
        <w:t xml:space="preserve"> </w:t>
      </w:r>
      <w:r>
        <w:t xml:space="preserve">Examination of Brisbane-specific projects, such as the adoption of electric buses by TransLink and the development of hydrogen fuel cell technology at CSIRO.</w:t>
      </w:r>
    </w:p>
    <w:p>
      <w:pPr>
        <w:numPr>
          <w:ilvl w:val="0"/>
          <w:numId w:val="1001"/>
        </w:numPr>
        <w:pStyle w:val="Compact"/>
      </w:pPr>
      <w:r>
        <w:rPr>
          <w:bCs/>
          <w:b/>
        </w:rPr>
        <w:t xml:space="preserve">Data Collection:</w:t>
      </w:r>
      <w:r>
        <w:t xml:space="preserve"> </w:t>
      </w:r>
      <w:r>
        <w:t xml:space="preserve">Gathering data from industry reports, academic journals, and government publications to assess trends in automotive engineering within Australia’s southeast region.</w:t>
      </w:r>
    </w:p>
    <w:p>
      <w:pPr>
        <w:numPr>
          <w:ilvl w:val="0"/>
          <w:numId w:val="1001"/>
        </w:numPr>
        <w:pStyle w:val="Compact"/>
      </w:pPr>
      <w:r>
        <w:rPr>
          <w:bCs/>
          <w:b/>
        </w:rPr>
        <w:t xml:space="preserve">Expert Interviews:</w:t>
      </w:r>
      <w:r>
        <w:t xml:space="preserve"> </w:t>
      </w:r>
      <w:r>
        <w:t xml:space="preserve">Conversations with Automotive Engineers working in Brisbane to understand the practical challenges and opportunities they face.</w:t>
      </w:r>
    </w:p>
    <w:p>
      <w:pPr>
        <w:pStyle w:val="FirstParagraph"/>
      </w:pPr>
      <w:r>
        <w:t xml:space="preserve">The findings were synthesized using thematic analysis to identify patterns related to sustainability, innovation, and policy alignment. This methodology ensures that the insights presented are both academically rigorous and relevant to the local context of Australia Brisbane.</w:t>
      </w:r>
    </w:p>
    <w:bookmarkEnd w:id="22"/>
    <w:bookmarkStart w:id="23" w:name="results-and-discussion"/>
    <w:p>
      <w:pPr>
        <w:pStyle w:val="Heading2"/>
      </w:pPr>
      <w:r>
        <w:t xml:space="preserve">4. Results and Discussion</w:t>
      </w:r>
    </w:p>
    <w:p>
      <w:pPr>
        <w:pStyle w:val="FirstParagraph"/>
      </w:pPr>
      <w:r>
        <w:t xml:space="preserve">The analysis reveals that Automotive Engineers in Brisbane are at the forefront of addressing climate change through vehicle electrification and smart grid technologies. For instance, TransLink’s initiative to deploy 100% electric buses by 2035 requires engineers to design charging infrastructure that balances cost, scalability, and accessibility—challenges specific to a city with sprawling suburbs and limited centralized power systems.</w:t>
      </w:r>
    </w:p>
    <w:p>
      <w:pPr>
        <w:pStyle w:val="BodyText"/>
      </w:pPr>
      <w:r>
        <w:t xml:space="preserve">Furthermore, Brisbane’s role as a gateway between Australia’s eastern states and international markets has spurred interest in autonomous vehicle (AV) testing. Automotive Engineers here are collaborating with startups like A Better Place to pilot AV technologies that could revolutionize freight logistics and reduce urban congestion.</w:t>
      </w:r>
    </w:p>
    <w:p>
      <w:pPr>
        <w:pStyle w:val="BodyText"/>
      </w:pPr>
      <w:r>
        <w:t xml:space="preserve">However, the thesis also highlights barriers such as regulatory uncertainty, high initial investment costs for EV infrastructure, and public resistance to rapid technological change. These issues necessitate a multidisciplinary approach, combining engineering expertise with community engagement and policy advocacy.</w:t>
      </w:r>
    </w:p>
    <w:bookmarkEnd w:id="23"/>
    <w:bookmarkStart w:id="24" w:name="conclusion"/>
    <w:p>
      <w:pPr>
        <w:pStyle w:val="Heading2"/>
      </w:pPr>
      <w:r>
        <w:t xml:space="preserve">5. Conclusion</w:t>
      </w:r>
    </w:p>
    <w:p>
      <w:pPr>
        <w:pStyle w:val="FirstParagraph"/>
      </w:pPr>
      <w:r>
        <w:t xml:space="preserve">This Master Thesis underscores the pivotal role of Automotive Engineers in shaping Brisbane’s future mobility ecosystem. As Australia’s automotive industry transitions toward sustainability and digitalization, professionals in this field must remain adaptable, innovative, and deeply attuned to the needs of their local environment.</w:t>
      </w:r>
    </w:p>
    <w:p>
      <w:pPr>
        <w:pStyle w:val="BodyText"/>
      </w:pPr>
      <w:r>
        <w:t xml:space="preserve">Brisbane presents a unique opportunity for Automotive Engineers to pioneer solutions that harmonize technological advancement with environmental stewardship. By leveraging partnerships between academia, industry leaders like Holden (now part of GM), and government agencies such as the Queensland Government’s Department of Transport and Main Roads, Brisbane can emerge as a model city for sustainable mobility in Australia.</w:t>
      </w:r>
    </w:p>
    <w:p>
      <w:pPr>
        <w:pStyle w:val="BodyText"/>
      </w:pPr>
      <w:r>
        <w:t xml:space="preserve">Future research should focus on scaling up pilot projects, enhancing public-private partnerships, and exploring emerging technologies such as hydrogen-powered vehicles. As an Automotive Engineer in Australia Brisbane, the path forward lies in embracing these challenges with creativity and purpose.</w:t>
      </w:r>
    </w:p>
    <w:bookmarkEnd w:id="24"/>
    <w:bookmarkStart w:id="25" w:name="references"/>
    <w:p>
      <w:pPr>
        <w:pStyle w:val="Heading2"/>
      </w:pPr>
      <w:r>
        <w:t xml:space="preserve">References</w:t>
      </w:r>
    </w:p>
    <w:p>
      <w:pPr>
        <w:pStyle w:val="FirstParagraph"/>
      </w:pPr>
      <w:r>
        <w:t xml:space="preserve">[Include a list of academic sources, industry reports, and government publications cited throughout the thesis.]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Australia Brisbane</dc:title>
  <dc:creator/>
  <dc:language>en</dc:language>
  <cp:keywords/>
  <dcterms:created xsi:type="dcterms:W3CDTF">2026-07-20T08:12:54Z</dcterms:created>
  <dcterms:modified xsi:type="dcterms:W3CDTF">2026-07-20T08:12:54Z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