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9b1c57a6698a5991d4133dca88a3da274a397cb"/>
    <w:p>
      <w:pPr>
        <w:pStyle w:val="Heading1"/>
      </w:pPr>
      <w:r>
        <w:t xml:space="preserve">Master Thesis: The Role of Automotive Engineers in Shaping China's Automotive Industry in Beijing</w:t>
      </w:r>
    </w:p>
    <w:bookmarkStart w:id="20" w:name="abstract"/>
    <w:p>
      <w:pPr>
        <w:pStyle w:val="Heading2"/>
      </w:pPr>
      <w:r>
        <w:t xml:space="preserve">Abstract</w:t>
      </w:r>
    </w:p>
    <w:p>
      <w:pPr>
        <w:pStyle w:val="FirstParagraph"/>
      </w:pPr>
      <w:r>
        <w:t xml:space="preserve">This Master Thesis explores the evolving role of automotive engineers within the context of China’s rapidly growing automotive industry, with a specific focus on Beijing. As the capital city and a global hub for innovation, Beijing offers unique opportunities and challenges for Automotive Engineers. The study examines how technological advancements, environmental policies, and economic strategies in China are influencing the work of engineers in this region. By analyzing case studies from leading automotive companies, research institutions, and government initiatives in Beijing, this thesis provides insights into the future direction of automotive engineering in a Chinese context.</w:t>
      </w:r>
    </w:p>
    <w:bookmarkEnd w:id="20"/>
    <w:bookmarkStart w:id="21" w:name="introduction"/>
    <w:p>
      <w:pPr>
        <w:pStyle w:val="Heading2"/>
      </w:pPr>
      <w:r>
        <w:t xml:space="preserve">Introduction</w:t>
      </w:r>
    </w:p>
    <w:p>
      <w:pPr>
        <w:pStyle w:val="FirstParagraph"/>
      </w:pPr>
      <w:r>
        <w:t xml:space="preserve">The automotive industry is a cornerstone of China’s economic development, with Beijing serving as a strategic center for policy-making, technological innovation, and industry collaboration. As an Automotive Engineer in China Beijing, professionals are tasked with addressing complex challenges such as emissions reduction, the integration of electric vehicles (EVs), and the adoption of autonomous driving technologies. This thesis investigates how these engineers contribute to China’s vision of becoming a global leader in sustainable transportation while navigating the unique demands of Beijing’s urban environment and regulatory framework.</w:t>
      </w:r>
    </w:p>
    <w:bookmarkEnd w:id="21"/>
    <w:bookmarkStart w:id="22" w:name="literature-review"/>
    <w:p>
      <w:pPr>
        <w:pStyle w:val="Heading2"/>
      </w:pPr>
      <w:r>
        <w:t xml:space="preserve">Literature Review</w:t>
      </w:r>
    </w:p>
    <w:p>
      <w:pPr>
        <w:pStyle w:val="FirstParagraph"/>
      </w:pPr>
      <w:r>
        <w:t xml:space="preserve">The automotive engineering field has seen transformative shifts globally, driven by advancements in electric propulsion, artificial intelligence (AI), and smart manufacturing. In China, these trends are amplified by government policies such as the “Made in China 2025” initiative and the push for New Energy Vehicles (NEVs). Beijing’s role in this transformation is critical due to its status as a center for research institutions like Tsinghua University and state-owned enterprises like BAIC Group. Previous studies highlight the need for Automotive Engineers to adapt to localized challenges, such as high population density, air quality regulations, and the integration of EV infrastructure into existing urban systems.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of industry reports, interviews with Automotive Engineers in Beijing, and case studies of leading companies. Data was collected from 15 professionals working in R&amp;D, manufacturing, and policy roles across the automotive sector. Key themes included technological innovation, regulatory compliance (e.g., China’s “Double Carbon” goals), and the role of automation in production lines. The study also examines Beijing-specific initiatives like the Smart City projects that influence automotive design and urban mobility solutions.</w:t>
      </w:r>
    </w:p>
    <w:bookmarkEnd w:id="23"/>
    <w:bookmarkStart w:id="24" w:name="results-and-discussion"/>
    <w:p>
      <w:pPr>
        <w:pStyle w:val="Heading2"/>
      </w:pPr>
      <w:r>
        <w:t xml:space="preserve">Results and Discussion</w:t>
      </w:r>
    </w:p>
    <w:p>
      <w:pPr>
        <w:pStyle w:val="FirstParagraph"/>
      </w:pPr>
      <w:r>
        <w:t xml:space="preserve">The findings reveal that Automotive Engineers in Beijing are at the forefront of integrating cutting-edge technologies with China’s national priorities. For example, engineers at BAIC Group are developing EVs optimized for Beijing’s hilly terrain and winter conditions, while AI specialists collaborate on autonomous driving systems that comply with local traffic regulations. Additionally, the city’s emphasis on green energy has spurred innovation in battery technology and charging infrastructure. However, challenges persist, including balancing cost-efficiency with sustainability goals and ensuring workforce training programs align with rapid technological changes.</w:t>
      </w:r>
    </w:p>
    <w:p>
      <w:pPr>
        <w:pStyle w:val="BodyText"/>
      </w:pPr>
      <w:r>
        <w:t xml:space="preserve">Notably, Beijing’s policy landscape requires Automotive Engineers to prioritize compliance with stringent emissions standards while fostering collaboration between public and private sectors. This dynamic environment has led to the emergence of hybrid roles that combine traditional engineering skills with data analytics and environmental science.</w:t>
      </w:r>
    </w:p>
    <w:bookmarkEnd w:id="24"/>
    <w:bookmarkStart w:id="25" w:name="Xd0d43fb1b289f3867d341f857cd51a070a39df2"/>
    <w:p>
      <w:pPr>
        <w:pStyle w:val="Heading2"/>
      </w:pPr>
      <w:r>
        <w:t xml:space="preserve">Case Study: Beijing’s Electric Vehicle Ecosystem</w:t>
      </w:r>
    </w:p>
    <w:p>
      <w:pPr>
        <w:pStyle w:val="FirstParagraph"/>
      </w:pPr>
      <w:r>
        <w:t xml:space="preserve">Beijing’s commitment to reducing carbon emissions has made it a testing ground for EVs. Automotive Engineers in the region are pivotal in designing vehicles tailored to local consumer needs, such as compact urban cars and long-range electric SUVs. Companies like Xiaomi and NIO have established R&amp;D centers in Beijing, leveraging the city’s talent pool and government incentives. The study highlights how engineers navigate issues like battery recycling, grid integration for charging stations, and public perception of EVs in a densely populated metropolis.</w:t>
      </w:r>
    </w:p>
    <w:bookmarkEnd w:id="25"/>
    <w:bookmarkStart w:id="26" w:name="conclusion"/>
    <w:p>
      <w:pPr>
        <w:pStyle w:val="Heading2"/>
      </w:pPr>
      <w:r>
        <w:t xml:space="preserve">Conclusion</w:t>
      </w:r>
    </w:p>
    <w:p>
      <w:pPr>
        <w:pStyle w:val="FirstParagraph"/>
      </w:pPr>
      <w:r>
        <w:t xml:space="preserve">This Master Thesis underscores the vital role of Automotive Engineers in shaping China’s automotive industry, particularly within Beijing’s dynamic ecosystem. The findings emphasize that engineers must balance technological innovation with regulatory and environmental constraints while adapting to the unique demands of a megacity. As Beijing continues to lead China’s transition toward sustainable transportation, the contributions of Automotive Engineers will be instrumental in achieving national goals and global competitiveness. Future research should explore how emerging technologies like hydrogen fuel cells and vehicle-to-grid (V2G) systems will further transform this landscape.</w:t>
      </w:r>
    </w:p>
    <w:bookmarkEnd w:id="26"/>
    <w:bookmarkStart w:id="27" w:name="references"/>
    <w:p>
      <w:pPr>
        <w:pStyle w:val="Heading2"/>
      </w:pPr>
      <w:r>
        <w:t xml:space="preserve">References</w:t>
      </w:r>
    </w:p>
    <w:p>
      <w:pPr>
        <w:numPr>
          <w:ilvl w:val="0"/>
          <w:numId w:val="1001"/>
        </w:numPr>
        <w:pStyle w:val="Compact"/>
      </w:pPr>
      <w:r>
        <w:t xml:space="preserve">China National Bureau of Statistics. (2023). "Automotive Industry Development Report."</w:t>
      </w:r>
    </w:p>
    <w:p>
      <w:pPr>
        <w:numPr>
          <w:ilvl w:val="0"/>
          <w:numId w:val="1001"/>
        </w:numPr>
        <w:pStyle w:val="Compact"/>
      </w:pPr>
      <w:r>
        <w:t xml:space="preserve">Baumert, N., &amp; Lutsey, N. (2019). "China's Electric Vehicle Market: A Policy and Technology Analysis." Energy Policy.</w:t>
      </w:r>
    </w:p>
    <w:p>
      <w:pPr>
        <w:numPr>
          <w:ilvl w:val="0"/>
          <w:numId w:val="1001"/>
        </w:numPr>
        <w:pStyle w:val="Compact"/>
      </w:pPr>
      <w:r>
        <w:t xml:space="preserve">Beijing Municipal Government. (2022). "Smart City and Green Transportation Strategy."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Beijing</w:t>
      </w:r>
      <w:r>
        <w:br/>
      </w:r>
      <w:r>
        <w:rPr>
          <w:bCs/>
          <w:b/>
        </w:rPr>
        <w:t xml:space="preserve">Appendix B:</w:t>
      </w:r>
      <w:r>
        <w:t xml:space="preserve"> </w:t>
      </w:r>
      <w:r>
        <w:t xml:space="preserve">Data Tables on EV Sales and Production in Beijing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China Beijing</dc:title>
  <dc:creator/>
  <dc:language>en</dc:language>
  <cp:keywords/>
  <dcterms:created xsi:type="dcterms:W3CDTF">2026-07-18T10:41:46Z</dcterms:created>
  <dcterms:modified xsi:type="dcterms:W3CDTF">2026-07-18T10:41:46Z</dcterms:modified>
</cp:coreProperties>
</file>

<file path=docProps/custom.xml><?xml version="1.0" encoding="utf-8"?>
<Properties xmlns="http://schemas.openxmlformats.org/officeDocument/2006/custom-properties" xmlns:vt="http://schemas.openxmlformats.org/officeDocument/2006/docPropsVTypes"/>
</file>