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0" w:name="X6a67dba2e7b5981afbd9a632def9c2a250a127a"/>
    <w:p>
      <w:pPr>
        <w:pStyle w:val="Heading1"/>
      </w:pPr>
      <w:r>
        <w:t xml:space="preserve">Master Thesis: The Role of an Automotive Engineer in Shaping the Future of China Guangzhou’s Automotive Industry</w:t>
      </w:r>
    </w:p>
    <w:bookmarkStart w:id="20" w:name="abstract"/>
    <w:p>
      <w:pPr>
        <w:pStyle w:val="Heading2"/>
      </w:pPr>
      <w:r>
        <w:t xml:space="preserve">Abstract</w:t>
      </w:r>
    </w:p>
    <w:p>
      <w:pPr>
        <w:pStyle w:val="FirstParagraph"/>
      </w:pPr>
      <w:r>
        <w:t xml:space="preserve">This Master Thesis explores the critical role of an Automotive Engineer in driving innovation and sustainable development within the automotive sector of China Guangzhou. As one of China's most dynamic economic hubs, Guangzhou has emerged as a key player in the global automotive industry, with a focus on electric vehicles (EVs), intelligent transportation systems (ITS), and advanced manufacturing technologies. This document examines how Automotive Engineers contribute to this transformation by addressing challenges such as urban mobility needs, environmental regulations, and technological integration. Through case studies of local industries and policy frameworks, the thesis highlights the strategic importance of Guangzhou in China’s automotive landscape.</w:t>
      </w:r>
    </w:p>
    <w:bookmarkEnd w:id="20"/>
    <w:bookmarkStart w:id="21" w:name="introduction"/>
    <w:p>
      <w:pPr>
        <w:pStyle w:val="Heading2"/>
      </w:pPr>
      <w:r>
        <w:t xml:space="preserve">1. Introduction</w:t>
      </w:r>
    </w:p>
    <w:p>
      <w:pPr>
        <w:pStyle w:val="FirstParagraph"/>
      </w:pPr>
      <w:r>
        <w:t xml:space="preserve">China Guangzhou has long been a cornerstone of industrial innovation in southern China. With its well-developed infrastructure, skilled workforce, and supportive government policies, Guangzhou has become a focal point for automotive manufacturing and research. The city hosts numerous automobile companies, including Guangzhou Automobile Group (GAC), which is actively involved in the development of hybrid and electric vehicles. As an Automotive Engineer in this region, one must navigate the intersection of traditional automotive engineering principles with emerging technologies such as artificial intelligence (AI), autonomous driving systems, and green energy solutions.</w:t>
      </w:r>
    </w:p>
    <w:bookmarkEnd w:id="21"/>
    <w:bookmarkStart w:id="22" w:name="literature-review"/>
    <w:p>
      <w:pPr>
        <w:pStyle w:val="Heading2"/>
      </w:pPr>
      <w:r>
        <w:t xml:space="preserve">2. Literature Review</w:t>
      </w:r>
    </w:p>
    <w:p>
      <w:pPr>
        <w:pStyle w:val="FirstParagraph"/>
      </w:pPr>
      <w:r>
        <w:t xml:space="preserve">The automotive industry in China has experienced rapid growth over the past two decades, driven by urbanization, rising disposable incomes, and government initiatives like the "Made in China 2025" plan. Guangzhou’s strategic location as a port city and its proximity to major manufacturing centers such as Shenzhen and Dongguan further enhance its significance in automotive supply chains. Research indicates that Automotive Engineers in Guangzhou are pivotal in adapting global automotive trends to local contexts, ensuring compliance with stringent emissions standards while meeting consumer demands for advanced features.</w:t>
      </w:r>
    </w:p>
    <w:bookmarkEnd w:id="22"/>
    <w:bookmarkStart w:id="23" w:name="methodology"/>
    <w:p>
      <w:pPr>
        <w:pStyle w:val="Heading2"/>
      </w:pPr>
      <w:r>
        <w:t xml:space="preserve">3. Methodology</w:t>
      </w:r>
    </w:p>
    <w:p>
      <w:pPr>
        <w:pStyle w:val="FirstParagraph"/>
      </w:pPr>
      <w:r>
        <w:t xml:space="preserve">This thesis employs a mixed-methods approach, combining secondary research from academic journals, industry reports, and government publications with primary data collected through interviews and case studies of Automotive Engineers working in Guangzhou. The study focuses on three key areas: (1) the technical challenges faced by Automotive Engineers in developing EVs for Guangzhou’s urban environment; (2) the role of policy frameworks in shaping automotive engineering practices; and (3) the integration of smart technologies into traditional automotive systems.</w:t>
      </w:r>
    </w:p>
    <w:bookmarkEnd w:id="23"/>
    <w:bookmarkStart w:id="24" w:name="X7e783a284ee6b41b757390e16eeb058eb0d6b25"/>
    <w:p>
      <w:pPr>
        <w:pStyle w:val="Heading2"/>
      </w:pPr>
      <w:r>
        <w:t xml:space="preserve">4. Case Study: Guangzhou Automobile Group (GAC)</w:t>
      </w:r>
    </w:p>
    <w:p>
      <w:pPr>
        <w:pStyle w:val="FirstParagraph"/>
      </w:pPr>
      <w:r>
        <w:t xml:space="preserve">Guangzhou Automobile Group exemplifies how an Automotive Engineer can contribute to large-scale industrial innovation. GAC’s commitment to electric vehicles, such as the Aion series, showcases the application of advanced battery management systems and lightweight materials. Automotive Engineers at GAC collaborate with researchers from institutions like the South China University of Technology to optimize vehicle performance and reduce carbon footprints. This case study highlights the synergy between academic research and practical engineering solutions in Guangzhou’s automotive sector.</w:t>
      </w:r>
    </w:p>
    <w:bookmarkEnd w:id="24"/>
    <w:bookmarkStart w:id="25" w:name="Xd4c2c68b7c9ea48ff999ecd47d59c4d99baff32"/>
    <w:p>
      <w:pPr>
        <w:pStyle w:val="Heading2"/>
      </w:pPr>
      <w:r>
        <w:t xml:space="preserve">5. Challenges Faced by Automotive Engineers in Guangzhou</w:t>
      </w:r>
    </w:p>
    <w:p>
      <w:pPr>
        <w:pStyle w:val="FirstParagraph"/>
      </w:pPr>
      <w:r>
        <w:t xml:space="preserve">Despite its advantages, Guangzhou presents unique challenges for Automotive Engineers. Rapid urbanization has increased traffic congestion and air pollution, necessitating the development of efficient public transportation systems and low-emission vehicles. Additionally, the city’s stringent environmental regulations require engineers to innovate in areas such as noise reduction and energy efficiency. Another challenge is the integration of autonomous driving technologies into existing infrastructure, which demands collaboration between engineers, policymakers, and urban planners.</w:t>
      </w:r>
    </w:p>
    <w:bookmarkEnd w:id="25"/>
    <w:bookmarkStart w:id="26" w:name="opportunities-for-innovation"/>
    <w:p>
      <w:pPr>
        <w:pStyle w:val="Heading2"/>
      </w:pPr>
      <w:r>
        <w:t xml:space="preserve">6. Opportunities for Innovation</w:t>
      </w:r>
    </w:p>
    <w:p>
      <w:pPr>
        <w:pStyle w:val="FirstParagraph"/>
      </w:pPr>
      <w:r>
        <w:t xml:space="preserve">Guangzhou offers numerous opportunities for Automotive Engineers to pioneer cutting-edge solutions. The city’s commitment to becoming a "smart city" provides a platform for testing connected vehicle systems and IoT-based traffic management solutions. Furthermore, Guangzhou’s proximity to Silicon Valley-style innovation hubs like Shenzhen enables collaboration with tech startups working on AI-driven automotive applications. Automotive Engineers can also play a vital role in advancing China’s "New Energy Vehicle (NEV)" industry by developing cost-effective EV charging infrastructure.</w:t>
      </w:r>
    </w:p>
    <w:bookmarkEnd w:id="26"/>
    <w:bookmarkStart w:id="27" w:name="policy-and-regulatory-framework"/>
    <w:p>
      <w:pPr>
        <w:pStyle w:val="Heading2"/>
      </w:pPr>
      <w:r>
        <w:t xml:space="preserve">7. Policy and Regulatory Framework</w:t>
      </w:r>
    </w:p>
    <w:p>
      <w:pPr>
        <w:pStyle w:val="FirstParagraph"/>
      </w:pPr>
      <w:r>
        <w:t xml:space="preserve">The Chinese government has implemented policies to support the growth of the automotive sector, including tax incentives for EV manufacturers and strict emission standards under the National VI regulation. In Guangzhou, local authorities have introduced measures such as subsidized public transportation and restrictions on high-emission vehicles to promote cleaner mobility. Automotive Engineers must stay informed about these regulations to ensure their designs align with both national and regional goals.</w:t>
      </w:r>
    </w:p>
    <w:bookmarkEnd w:id="27"/>
    <w:bookmarkStart w:id="28" w:name="conclusion"/>
    <w:p>
      <w:pPr>
        <w:pStyle w:val="Heading2"/>
      </w:pPr>
      <w:r>
        <w:t xml:space="preserve">8. Conclusion</w:t>
      </w:r>
    </w:p>
    <w:p>
      <w:pPr>
        <w:pStyle w:val="FirstParagraph"/>
      </w:pPr>
      <w:r>
        <w:t xml:space="preserve">In conclusion, the role of an Automotive Engineer in China Guangzhou is multifaceted, requiring expertise in both traditional and emerging technologies while adhering to stringent environmental and regulatory standards. As Guangzhou continues to evolve as a global automotive hub, Automotive Engineers will play a critical role in shaping the city’s transportation future. This thesis underscores the importance of interdisciplinary collaboration, policy alignment, and technological innovation in advancing the automotive industry within China Guangzhou.</w:t>
      </w:r>
    </w:p>
    <w:bookmarkEnd w:id="28"/>
    <w:bookmarkStart w:id="29" w:name="references"/>
    <w:p>
      <w:pPr>
        <w:pStyle w:val="Heading2"/>
      </w:pPr>
      <w:r>
        <w:t xml:space="preserve">References</w:t>
      </w:r>
    </w:p>
    <w:p>
      <w:pPr>
        <w:numPr>
          <w:ilvl w:val="0"/>
          <w:numId w:val="1001"/>
        </w:numPr>
        <w:pStyle w:val="Compact"/>
      </w:pPr>
      <w:r>
        <w:t xml:space="preserve">China National Bureau of Statistics. (2023). "Automotive Industry Development Report."</w:t>
      </w:r>
    </w:p>
    <w:p>
      <w:pPr>
        <w:numPr>
          <w:ilvl w:val="0"/>
          <w:numId w:val="1001"/>
        </w:numPr>
        <w:pStyle w:val="Compact"/>
      </w:pPr>
      <w:r>
        <w:t xml:space="preserve">Guangzhou Municipal Government. (2023). "Smart City and Green Transportation Strategy."</w:t>
      </w:r>
    </w:p>
    <w:p>
      <w:pPr>
        <w:numPr>
          <w:ilvl w:val="0"/>
          <w:numId w:val="1001"/>
        </w:numPr>
        <w:pStyle w:val="Compact"/>
      </w:pPr>
      <w:r>
        <w:t xml:space="preserve">South China University of Technology. (2023). "Research on EV Battery Optimization Techniques."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China Guangzhou</dc:title>
  <dc:creator/>
  <dc:language>en</dc:language>
  <cp:keywords/>
  <dcterms:created xsi:type="dcterms:W3CDTF">2026-07-21T13:05:09Z</dcterms:created>
  <dcterms:modified xsi:type="dcterms:W3CDTF">2026-07-21T13:05:09Z</dcterms:modified>
</cp:coreProperties>
</file>

<file path=docProps/custom.xml><?xml version="1.0" encoding="utf-8"?>
<Properties xmlns="http://schemas.openxmlformats.org/officeDocument/2006/custom-properties" xmlns:vt="http://schemas.openxmlformats.org/officeDocument/2006/docPropsVTypes"/>
</file>