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ab773759c1ae0fd71aac93bf41755c11c09b03b"/>
    <w:p>
      <w:pPr>
        <w:pStyle w:val="Heading1"/>
      </w:pPr>
      <w:r>
        <w:t xml:space="preserve">Master Thesis: The Role of Automotive Engineers in Shaping Sustainable Mobility in Colombia, Bogotá</w:t>
      </w:r>
    </w:p>
    <w:p>
      <w:pPr>
        <w:pStyle w:val="FirstParagraph"/>
      </w:pPr>
      <w:r>
        <w:rPr>
          <w:bCs/>
          <w:b/>
        </w:rPr>
        <w:t xml:space="preserve">Title:</w:t>
      </w:r>
      <w:r>
        <w:t xml:space="preserve"> </w:t>
      </w:r>
      <w:r>
        <w:t xml:space="preserve">Innovations and Challenges for Automotive Engineers in the Context of Urban Development and Environmental Sustainability: A Case Study of Bogotá, Colombia.</w:t>
      </w:r>
    </w:p>
    <w:bookmarkStart w:id="20" w:name="abstract"/>
    <w:p>
      <w:pPr>
        <w:pStyle w:val="Heading2"/>
      </w:pPr>
      <w:r>
        <w:t xml:space="preserve">Abstract</w:t>
      </w:r>
    </w:p>
    <w:p>
      <w:pPr>
        <w:pStyle w:val="FirstParagraph"/>
      </w:pPr>
      <w:r>
        <w:t xml:space="preserve">This Master Thesis explores the evolving responsibilities of Automotive Engineers in Colombia, with a specific focus on Bogotá. As one of Latin America’s most populous cities, Bogotá faces unique challenges related to urban congestion, air pollution, and the need for sustainable transportation solutions. This study analyzes how Automotive Engineers can contribute to addressing these issues through technological innovation, policy alignment, and collaboration with local stakeholders. By integrating global automotive trends with Colombia’s socio-economic context, this thesis aims to propose actionable strategies for engineers operating in Bogotá’s dynamic environment.</w:t>
      </w:r>
    </w:p>
    <w:bookmarkEnd w:id="20"/>
    <w:bookmarkStart w:id="21" w:name="introduction"/>
    <w:p>
      <w:pPr>
        <w:pStyle w:val="Heading2"/>
      </w:pPr>
      <w:r>
        <w:t xml:space="preserve">Introduction</w:t>
      </w:r>
    </w:p>
    <w:p>
      <w:pPr>
        <w:pStyle w:val="FirstParagraph"/>
      </w:pPr>
      <w:r>
        <w:t xml:space="preserve">Bogotá, the capital of Colombia, is a hub of innovation and complexity in urban mobility. With over 7 million residents, the city grapples with traffic congestion that costs its economy an estimated $1.8 billion annually (Colombian Ministry of Transport, 2023). For Automotive Engineers in Bogotá, this presents both a challenge and an opportunity to redefine transportation systems through sustainable practices. This thesis investigates how professionals in this field can leverage their expertise to align with national environmental goals—such as Colombia’s commitment to reduce greenhouse gas emissions by 51% by 2030—while addressing local urban needs.</w:t>
      </w:r>
    </w:p>
    <w:bookmarkEnd w:id="21"/>
    <w:bookmarkStart w:id="22" w:name="Xb2584cb10f5bcc5a010906db0545282204dac6a"/>
    <w:p>
      <w:pPr>
        <w:pStyle w:val="Heading2"/>
      </w:pPr>
      <w:r>
        <w:t xml:space="preserve">Contextualizing Automotive Engineering in Colombia</w:t>
      </w:r>
    </w:p>
    <w:p>
      <w:pPr>
        <w:pStyle w:val="FirstParagraph"/>
      </w:pPr>
      <w:r>
        <w:t xml:space="preserve">Colombia’s automotive industry has historically been dominated by imports, with limited domestic production. However, recent government initiatives, such as the National Development Plan (PND) 2018–2022, have emphasized the importance of technological innovation and green energy in transportation. Bogotá plays a pivotal role in this transformation due to its status as the country’s economic and administrative center. Automotive Engineers here must navigate a dual responsibility: advancing traditional automotive technologies while pioneering solutions for electric vehicles (EVs), public transit optimization, and smart mobility systems.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15 Automotive Engineers working in Bogotá’s private sector, academic institutions (e.g., Universidad Nacional de Colombia), and public agencies like the Secretaría Distrital de Movilidad (SMT). Secondary sources included government reports, industry white papers, and peer-reviewed articles published in journals such as</w:t>
      </w:r>
      <w:r>
        <w:t xml:space="preserve"> </w:t>
      </w:r>
      <w:r>
        <w:rPr>
          <w:iCs/>
          <w:i/>
        </w:rPr>
        <w:t xml:space="preserve">International Journal of Automotive Engineering</w:t>
      </w:r>
      <w:r>
        <w:t xml:space="preserve">.</w:t>
      </w:r>
    </w:p>
    <w:bookmarkEnd w:id="23"/>
    <w:bookmarkStart w:id="24" w:name="key-findings"/>
    <w:p>
      <w:pPr>
        <w:pStyle w:val="Heading2"/>
      </w:pPr>
      <w:r>
        <w:t xml:space="preserve">Key Findings</w:t>
      </w:r>
    </w:p>
    <w:p>
      <w:pPr>
        <w:numPr>
          <w:ilvl w:val="0"/>
          <w:numId w:val="1001"/>
        </w:numPr>
        <w:pStyle w:val="Compact"/>
      </w:pPr>
      <w:r>
        <w:rPr>
          <w:bCs/>
          <w:b/>
        </w:rPr>
        <w:t xml:space="preserve">Urban Mobility Challenges:</w:t>
      </w:r>
      <w:r>
        <w:t xml:space="preserve"> </w:t>
      </w:r>
      <w:r>
        <w:t xml:space="preserve">Bogotá’s reliance on private vehicles contributes to 40% of the city’s CO₂ emissions (SMT, 2023). Engineers are tasked with integrating EV infrastructure, such as charging stations and battery recycling systems, into existing urban planning frameworks.</w:t>
      </w:r>
    </w:p>
    <w:p>
      <w:pPr>
        <w:numPr>
          <w:ilvl w:val="0"/>
          <w:numId w:val="1001"/>
        </w:numPr>
        <w:pStyle w:val="Compact"/>
      </w:pPr>
      <w:r>
        <w:rPr>
          <w:bCs/>
          <w:b/>
        </w:rPr>
        <w:t xml:space="preserve">Policy Alignment:</w:t>
      </w:r>
      <w:r>
        <w:t xml:space="preserve"> </w:t>
      </w:r>
      <w:r>
        <w:t xml:space="preserve">Colombia’s National Development Plan mandates a shift toward renewable energy. Automotive Engineers must collaborate with policymakers to ensure that local regulations (e.g., incentives for EV adoption) are technically feasible and economically viable.</w:t>
      </w:r>
    </w:p>
    <w:p>
      <w:pPr>
        <w:numPr>
          <w:ilvl w:val="0"/>
          <w:numId w:val="1001"/>
        </w:numPr>
        <w:pStyle w:val="Compact"/>
      </w:pPr>
      <w:r>
        <w:rPr>
          <w:bCs/>
          <w:b/>
        </w:rPr>
        <w:t xml:space="preserve">Technological Innovation:</w:t>
      </w:r>
      <w:r>
        <w:t xml:space="preserve"> </w:t>
      </w:r>
      <w:r>
        <w:t xml:space="preserve">Bogotá’s automotive sector is exploring hybrid vehicle technology and AI-driven traffic management systems. For instance, the SMT has piloted smart traffic lights that reduce congestion by 20% in high-traffic zones.</w:t>
      </w:r>
    </w:p>
    <w:bookmarkEnd w:id="24"/>
    <w:bookmarkStart w:id="25" w:name="critical-analysis"/>
    <w:p>
      <w:pPr>
        <w:pStyle w:val="Heading2"/>
      </w:pPr>
      <w:r>
        <w:t xml:space="preserve">Critical Analysis</w:t>
      </w:r>
    </w:p>
    <w:p>
      <w:pPr>
        <w:pStyle w:val="FirstParagraph"/>
      </w:pPr>
      <w:r>
        <w:t xml:space="preserve">While Bogotá’s Automotive Engineers are at the forefront of innovation, they face significant barriers. Limited public funding for R&amp;D, a shortage of skilled labor in electric vehicle design, and bureaucratic hurdles in implementing new technologies hinder progress. Additionally, cultural preferences for traditional combustion engines persist among consumers. However, engineers are addressing these challenges through partnerships with universities and international organizations (e.g., the United Nations Environment Programme) to secure grants and share best practices.</w:t>
      </w:r>
    </w:p>
    <w:bookmarkEnd w:id="25"/>
    <w:bookmarkStart w:id="26" w:name="recommendations"/>
    <w:p>
      <w:pPr>
        <w:pStyle w:val="Heading2"/>
      </w:pPr>
      <w:r>
        <w:t xml:space="preserve">Recommendations</w:t>
      </w:r>
    </w:p>
    <w:p>
      <w:pPr>
        <w:pStyle w:val="FirstParagraph"/>
      </w:pPr>
      <w:r>
        <w:t xml:space="preserve">Based on the findings, this thesis proposes the following strategies for Automotive Engineers in Bogotá:</w:t>
      </w:r>
    </w:p>
    <w:p>
      <w:pPr>
        <w:numPr>
          <w:ilvl w:val="0"/>
          <w:numId w:val="1002"/>
        </w:numPr>
        <w:pStyle w:val="Compact"/>
      </w:pPr>
      <w:r>
        <w:rPr>
          <w:bCs/>
          <w:b/>
        </w:rPr>
        <w:t xml:space="preserve">Advocate for Multidisciplinary Collaboration:</w:t>
      </w:r>
      <w:r>
        <w:t xml:space="preserve"> </w:t>
      </w:r>
      <w:r>
        <w:t xml:space="preserve">Engineers should work closely with urban planners, environmental scientists, and policymakers to design holistic mobility solutions.</w:t>
      </w:r>
    </w:p>
    <w:p>
      <w:pPr>
        <w:numPr>
          <w:ilvl w:val="0"/>
          <w:numId w:val="1002"/>
        </w:numPr>
        <w:pStyle w:val="Compact"/>
      </w:pPr>
      <w:r>
        <w:rPr>
          <w:bCs/>
          <w:b/>
        </w:rPr>
        <w:t xml:space="preserve">Prioritize Green Technology Education:</w:t>
      </w:r>
      <w:r>
        <w:t xml:space="preserve"> </w:t>
      </w:r>
      <w:r>
        <w:t xml:space="preserve">Universities should expand curricula to include courses on EV systems, sustainable materials, and smart city infrastructure.</w:t>
      </w:r>
    </w:p>
    <w:p>
      <w:pPr>
        <w:numPr>
          <w:ilvl w:val="0"/>
          <w:numId w:val="1002"/>
        </w:numPr>
        <w:pStyle w:val="Compact"/>
      </w:pPr>
      <w:r>
        <w:rPr>
          <w:bCs/>
          <w:b/>
        </w:rPr>
        <w:t xml:space="preserve">Leverage International Partnerships:</w:t>
      </w:r>
      <w:r>
        <w:t xml:space="preserve"> </w:t>
      </w:r>
      <w:r>
        <w:t xml:space="preserve">Collaborating with global institutions can provide access to funding, technical expertise, and emerging technologies like hydrogen fuel cells.</w:t>
      </w:r>
    </w:p>
    <w:bookmarkEnd w:id="26"/>
    <w:bookmarkStart w:id="27" w:name="conclusion"/>
    <w:p>
      <w:pPr>
        <w:pStyle w:val="Heading2"/>
      </w:pPr>
      <w:r>
        <w:t xml:space="preserve">Conclusion</w:t>
      </w:r>
    </w:p>
    <w:p>
      <w:pPr>
        <w:pStyle w:val="FirstParagraph"/>
      </w:pPr>
      <w:r>
        <w:t xml:space="preserve">The role of Automotive Engineers in Bogotá is critical to Colombia’s vision of sustainable development. As the city continues to grow, these professionals must balance innovation with practicality, ensuring that their work aligns with both global environmental standards and local community needs. This thesis underscores the importance of adaptability, interdisciplinary collaboration, and a commitment to long-term urban mobility goals in shaping Bogotá’s future.</w:t>
      </w:r>
    </w:p>
    <w:bookmarkEnd w:id="27"/>
    <w:bookmarkStart w:id="28" w:name="references"/>
    <w:p>
      <w:pPr>
        <w:pStyle w:val="Heading2"/>
      </w:pPr>
      <w:r>
        <w:t xml:space="preserve">References</w:t>
      </w:r>
    </w:p>
    <w:p>
      <w:pPr>
        <w:pStyle w:val="FirstParagraph"/>
      </w:pPr>
      <w:r>
        <w:rPr>
          <w:iCs/>
          <w:i/>
        </w:rPr>
        <w:t xml:space="preserve">Colombian Ministry of Transport (2023).</w:t>
      </w:r>
      <w:r>
        <w:t xml:space="preserve"> </w:t>
      </w:r>
      <w:r>
        <w:t xml:space="preserve">Economic Impact of Traffic Congestion in Bogotá.</w:t>
      </w:r>
      <w:r>
        <w:br/>
      </w:r>
      <w:r>
        <w:rPr>
          <w:iCs/>
          <w:i/>
        </w:rPr>
        <w:t xml:space="preserve">Secretaría Distrital de Movilidad (SMT, 2023).</w:t>
      </w:r>
      <w:r>
        <w:t xml:space="preserve"> </w:t>
      </w:r>
      <w:r>
        <w:t xml:space="preserve">Annual Environmental Report: Carbon Emissions and Public Transit Performance.</w:t>
      </w:r>
      <w:r>
        <w:br/>
      </w:r>
      <w:r>
        <w:rPr>
          <w:iCs/>
          <w:i/>
        </w:rPr>
        <w:t xml:space="preserve">United Nations Environment Programme (UNEP, 2021).</w:t>
      </w:r>
      <w:r>
        <w:t xml:space="preserve"> </w:t>
      </w:r>
      <w:r>
        <w:t xml:space="preserve">Greening the Automotive Industry in Latin America.</w:t>
      </w:r>
    </w:p>
    <w:bookmarkEnd w:id="28"/>
    <w:bookmarkStart w:id="29" w:name="acknowledgments"/>
    <w:p>
      <w:pPr>
        <w:pStyle w:val="Heading2"/>
      </w:pPr>
      <w:r>
        <w:t xml:space="preserve">Acknowledgments</w:t>
      </w:r>
    </w:p>
    <w:p>
      <w:pPr>
        <w:pStyle w:val="FirstParagraph"/>
      </w:pPr>
      <w:r>
        <w:t xml:space="preserve">I extend my gratitude to the professionals at Universidad Nacional de Colombia and Bogotá’s Secretaría Distrital de Movilidad for their invaluable insights. This thesis could not have been completed without the support of my peers, advisors, and the vibrant automotive engineering community in Colombia.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Colombia Bogotá</dc:title>
  <dc:creator/>
  <dc:language>en</dc:language>
  <cp:keywords/>
  <dcterms:created xsi:type="dcterms:W3CDTF">2026-07-21T04:53:43Z</dcterms:created>
  <dcterms:modified xsi:type="dcterms:W3CDTF">2026-07-21T04:53:43Z</dcterms:modified>
</cp:coreProperties>
</file>

<file path=docProps/custom.xml><?xml version="1.0" encoding="utf-8"?>
<Properties xmlns="http://schemas.openxmlformats.org/officeDocument/2006/custom-properties" xmlns:vt="http://schemas.openxmlformats.org/officeDocument/2006/docPropsVTypes"/>
</file>