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0" w:name="Xf9f95d0596662e22324ea69012483b08e347d84"/>
    <w:p>
      <w:pPr>
        <w:pStyle w:val="Heading1"/>
      </w:pPr>
      <w:r>
        <w:t xml:space="preserve">Master Thesis: Advancing Automotive Engineering in Medellín, Colombia</w:t>
      </w:r>
    </w:p>
    <w:bookmarkStart w:id="20" w:name="abstract"/>
    <w:p>
      <w:pPr>
        <w:pStyle w:val="Heading2"/>
      </w:pPr>
      <w:r>
        <w:t xml:space="preserve">Abstract</w:t>
      </w:r>
    </w:p>
    <w:p>
      <w:pPr>
        <w:pStyle w:val="FirstParagraph"/>
      </w:pPr>
      <w:r>
        <w:t xml:space="preserve">This Master Thesis explores the evolving role of an Automotive Engineer in the context of Medellín, Colombia. As a dynamic urban center with unique challenges and opportunities, Medellín requires innovative approaches to automotive engineering that address regional transportation needs, environmental sustainability, and technological integration. The study emphasizes how an Automotive Engineer can contribute to solving urban mobility issues while aligning with Colombia’s broader goals for economic development and climate resilience. Through case studies, data analysis, and interdisciplinary collaboration with local institutions in Medellín, this thesis proposes actionable strategies for the automotive sector in the region.</w:t>
      </w:r>
    </w:p>
    <w:bookmarkEnd w:id="20"/>
    <w:bookmarkStart w:id="21" w:name="introduction"/>
    <w:p>
      <w:pPr>
        <w:pStyle w:val="Heading2"/>
      </w:pPr>
      <w:r>
        <w:t xml:space="preserve">Introduction</w:t>
      </w:r>
    </w:p>
    <w:p>
      <w:pPr>
        <w:pStyle w:val="FirstParagraph"/>
      </w:pPr>
      <w:r>
        <w:t xml:space="preserve">Medellín, Colombia’s second-largest city and a global hub for innovation, faces complex transportation challenges. Rapid urbanization has led to increased traffic congestion, air pollution, and infrastructure strain. An Automotive Engineer in Medellín must navigate these issues while leveraging the city’s growing focus on smart cities and sustainable development. This Master Thesis investigates how the profession of an Automotive Engineer can be tailored to address local needs, such as improving public transit systems, promoting electric vehicle (EV) adoption, and optimizing logistics networks within Medellín.</w:t>
      </w:r>
    </w:p>
    <w:bookmarkEnd w:id="21"/>
    <w:bookmarkStart w:id="22" w:name="contextual-background"/>
    <w:p>
      <w:pPr>
        <w:pStyle w:val="Heading2"/>
      </w:pPr>
      <w:r>
        <w:t xml:space="preserve">Contextual Background</w:t>
      </w:r>
    </w:p>
    <w:p>
      <w:pPr>
        <w:pStyle w:val="FirstParagraph"/>
      </w:pPr>
      <w:r>
        <w:t xml:space="preserve">Colombia has experienced a surge in interest in automotive engineering due to its strategic position in Latin America and the global shift toward green technologies. Medellín, with its robust industrial base and academic institutions like the Universidad Nacional de Colombia and EAFIT University, offers a unique environment for Automotive Engineers to innovate. However, the sector faces hurdles such as limited investment in R&amp;D, regulatory barriers for EVs, and infrastructure gaps that hinder the adoption of cutting-edge automotive solutions.</w:t>
      </w:r>
    </w:p>
    <w:bookmarkEnd w:id="22"/>
    <w:bookmarkStart w:id="23" w:name="literature-review"/>
    <w:p>
      <w:pPr>
        <w:pStyle w:val="Heading2"/>
      </w:pPr>
      <w:r>
        <w:t xml:space="preserve">Literature Review</w:t>
      </w:r>
    </w:p>
    <w:p>
      <w:pPr>
        <w:pStyle w:val="FirstParagraph"/>
      </w:pPr>
      <w:r>
        <w:t xml:space="preserve">Global trends in automotive engineering emphasize automation, electrification, and connectivity. However, applying these trends to Medellín requires adaptation to local socio-economic conditions. Studies on urban mobility in similar contexts (e.g., Bogotá’s TransMilenio system) highlight the importance of integrating public transport with private vehicle innovation. Additionally, research on renewable energy adoption in Colombia underscores the potential for Automotive Engineers in Medellín to drive the transition toward cleaner transportation.</w:t>
      </w:r>
    </w:p>
    <w:bookmarkEnd w:id="23"/>
    <w:bookmarkStart w:id="24" w:name="methodology"/>
    <w:p>
      <w:pPr>
        <w:pStyle w:val="Heading2"/>
      </w:pPr>
      <w:r>
        <w:t xml:space="preserve">Methodology</w:t>
      </w:r>
    </w:p>
    <w:p>
      <w:pPr>
        <w:pStyle w:val="FirstParagraph"/>
      </w:pPr>
      <w:r>
        <w:t xml:space="preserve">This Master Thesis employs a mixed-methods approach: qualitative analysis of case studies from Medellín’s automotive sector, quantitative data on traffic patterns and emissions, and interviews with professionals in the field. Key stakeholders include local government bodies, automotive companies (e.g., those involved in Colombia’s National Electric Vehicle Strategy), and academic institutions. The research focuses on three pillars: (1) urban mobility solutions, (2) sustainable vehicle technologies, and (3) policy alignment for automotive innovation.</w:t>
      </w:r>
    </w:p>
    <w:bookmarkEnd w:id="24"/>
    <w:bookmarkStart w:id="25" w:name="findings-and-discussion"/>
    <w:p>
      <w:pPr>
        <w:pStyle w:val="Heading2"/>
      </w:pPr>
      <w:r>
        <w:t xml:space="preserve">Findings and Discussion</w:t>
      </w:r>
    </w:p>
    <w:p>
      <w:pPr>
        <w:pStyle w:val="FirstParagraph"/>
      </w:pPr>
      <w:r>
        <w:rPr>
          <w:bCs/>
          <w:b/>
        </w:rPr>
        <w:t xml:space="preserve">Urban Mobility Solutions:</w:t>
      </w:r>
      <w:r>
        <w:t xml:space="preserve"> </w:t>
      </w:r>
      <w:r>
        <w:t xml:space="preserve">Medellín’s reliance on informal transport networks, such as motorcycle taxis, highlights a gap in structured mobility planning. Automotive Engineers can contribute by designing hybrid systems that integrate electric micro-mobility options with existing infrastructure. For example, deploying EV charging stations in high-density areas could reduce reliance on fossil fuels while improving air quality.</w:t>
      </w:r>
    </w:p>
    <w:p>
      <w:pPr>
        <w:pStyle w:val="BodyText"/>
      </w:pPr>
      <w:r>
        <w:rPr>
          <w:bCs/>
          <w:b/>
        </w:rPr>
        <w:t xml:space="preserve">Sustainable Vehicle Technologies:</w:t>
      </w:r>
      <w:r>
        <w:t xml:space="preserve"> </w:t>
      </w:r>
      <w:r>
        <w:t xml:space="preserve">Colombia’s commitment to reducing greenhouse gas emissions aligns with the need for Automotive Engineers to prioritize EV and hydrogen fuel cell research. Medellín’s climate—characterized by high humidity and elevation—requires tailored vehicle designs that optimize battery performance and energy efficiency.</w:t>
      </w:r>
    </w:p>
    <w:p>
      <w:pPr>
        <w:pStyle w:val="BodyText"/>
      </w:pPr>
      <w:r>
        <w:rPr>
          <w:bCs/>
          <w:b/>
        </w:rPr>
        <w:t xml:space="preserve">Policy Alignment:</w:t>
      </w:r>
      <w:r>
        <w:t xml:space="preserve"> </w:t>
      </w:r>
      <w:r>
        <w:t xml:space="preserve">Regulatory frameworks in Colombia often lag behind technological advancements. Automotive Engineers must engage with policymakers in Medellín to advocate for incentives such as tax breaks for EVs, standardized charging infrastructure, and training programs for skilled labor in the sector.</w:t>
      </w:r>
    </w:p>
    <w:bookmarkEnd w:id="25"/>
    <w:bookmarkStart w:id="26" w:name="case-study-medellíns-metrocable-system"/>
    <w:p>
      <w:pPr>
        <w:pStyle w:val="Heading2"/>
      </w:pPr>
      <w:r>
        <w:t xml:space="preserve">Case Study: Medellín’s Metrocable System</w:t>
      </w:r>
    </w:p>
    <w:p>
      <w:pPr>
        <w:pStyle w:val="FirstParagraph"/>
      </w:pPr>
      <w:r>
        <w:t xml:space="preserve">The Metrocable system, a pioneering project in Medellín, demonstrates how integrated engineering solutions can transform urban mobility. This Master Thesis examines how Automotive Engineers could enhance such systems by incorporating autonomous technologies or optimizing energy consumption through smart grid integration.</w:t>
      </w:r>
    </w:p>
    <w:bookmarkEnd w:id="26"/>
    <w:bookmarkStart w:id="27" w:name="conclusion-and-recommendations"/>
    <w:p>
      <w:pPr>
        <w:pStyle w:val="Heading2"/>
      </w:pPr>
      <w:r>
        <w:t xml:space="preserve">Conclusion and Recommendations</w:t>
      </w:r>
    </w:p>
    <w:p>
      <w:pPr>
        <w:pStyle w:val="FirstParagraph"/>
      </w:pPr>
      <w:r>
        <w:t xml:space="preserve">The role of an Automotive Engineer in Medellín, Colombia, is pivotal to addressing the city’s transportation challenges while contributing to national sustainability goals. This Master Thesis underscores the need for localized innovation, interdisciplinary collaboration, and policy advocacy. Key recommendations include:</w:t>
      </w:r>
    </w:p>
    <w:p>
      <w:pPr>
        <w:numPr>
          <w:ilvl w:val="0"/>
          <w:numId w:val="1001"/>
        </w:numPr>
        <w:pStyle w:val="Compact"/>
      </w:pPr>
      <w:r>
        <w:t xml:space="preserve">Establishing a Medellín-based R&amp;D center focused on electric mobility and smart vehicle technologies.</w:t>
      </w:r>
    </w:p>
    <w:p>
      <w:pPr>
        <w:numPr>
          <w:ilvl w:val="0"/>
          <w:numId w:val="1001"/>
        </w:numPr>
        <w:pStyle w:val="Compact"/>
      </w:pPr>
      <w:r>
        <w:t xml:space="preserve">Partnerships between Automotive Engineers and local universities to develop workforce training programs tailored to the region’s needs.</w:t>
      </w:r>
    </w:p>
    <w:p>
      <w:pPr>
        <w:numPr>
          <w:ilvl w:val="0"/>
          <w:numId w:val="1001"/>
        </w:numPr>
        <w:pStyle w:val="Compact"/>
      </w:pPr>
      <w:r>
        <w:t xml:space="preserve">Promoting public-private partnerships to fund infrastructure projects that support sustainable automotive solutions.</w:t>
      </w:r>
    </w:p>
    <w:bookmarkEnd w:id="27"/>
    <w:bookmarkStart w:id="28" w:name="acknowledgments"/>
    <w:p>
      <w:pPr>
        <w:pStyle w:val="Heading2"/>
      </w:pPr>
      <w:r>
        <w:t xml:space="preserve">Acknowledgments</w:t>
      </w:r>
    </w:p>
    <w:p>
      <w:pPr>
        <w:pStyle w:val="FirstParagraph"/>
      </w:pPr>
      <w:r>
        <w:t xml:space="preserve">This Master Thesis is dedicated to the Automotive Engineers of Medellín and Colombia, whose dedication to innovation and sustainability inspires this work. Special thanks are extended to the academic institutions in Medellín for their support and collaboration.</w:t>
      </w:r>
    </w:p>
    <w:bookmarkEnd w:id="28"/>
    <w:bookmarkStart w:id="29" w:name="references"/>
    <w:p>
      <w:pPr>
        <w:pStyle w:val="Heading2"/>
      </w:pPr>
      <w:r>
        <w:t xml:space="preserve">References</w:t>
      </w:r>
    </w:p>
    <w:p>
      <w:pPr>
        <w:pStyle w:val="FirstParagraph"/>
      </w:pPr>
      <w:r>
        <w:t xml:space="preserve">(Include citations for relevant studies, policies, and case analyses related to automotive engineering in Medellín and Colombia.)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Medellín, Colombia</dc:title>
  <dc:creator/>
  <dc:language>en</dc:language>
  <cp:keywords/>
  <dcterms:created xsi:type="dcterms:W3CDTF">2026-07-21T05:12:54Z</dcterms:created>
  <dcterms:modified xsi:type="dcterms:W3CDTF">2026-07-21T05:12:54Z</dcterms:modified>
</cp:coreProperties>
</file>

<file path=docProps/custom.xml><?xml version="1.0" encoding="utf-8"?>
<Properties xmlns="http://schemas.openxmlformats.org/officeDocument/2006/custom-properties" xmlns:vt="http://schemas.openxmlformats.org/officeDocument/2006/docPropsVTypes"/>
</file>