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8ed8b95f16ead4d47f96ae12697e94024c58734"/>
    <w:p>
      <w:pPr>
        <w:pStyle w:val="Heading1"/>
      </w:pPr>
      <w:r>
        <w:t xml:space="preserve">Master Thesis: The Role of an Automotive Engineer in India's Urban Mobility Landscape with a Focus on Mumbai</w:t>
      </w:r>
    </w:p>
    <w:bookmarkStart w:id="20" w:name="abstract"/>
    <w:p>
      <w:pPr>
        <w:pStyle w:val="Heading2"/>
      </w:pPr>
      <w:r>
        <w:t xml:space="preserve">Abstract</w:t>
      </w:r>
    </w:p>
    <w:p>
      <w:pPr>
        <w:pStyle w:val="FirstParagraph"/>
      </w:pPr>
      <w:r>
        <w:t xml:space="preserve">This Master’s thesis explores the evolving role of an</w:t>
      </w:r>
      <w:r>
        <w:t xml:space="preserve"> </w:t>
      </w:r>
      <w:r>
        <w:rPr>
          <w:bCs/>
          <w:b/>
        </w:rPr>
        <w:t xml:space="preserve">Automotive Engineer</w:t>
      </w:r>
      <w:r>
        <w:t xml:space="preserve"> </w:t>
      </w:r>
      <w:r>
        <w:t xml:space="preserve">in addressing the unique challenges and opportunities presented by</w:t>
      </w:r>
      <w:r>
        <w:t xml:space="preserve"> </w:t>
      </w:r>
      <w:r>
        <w:rPr>
          <w:bCs/>
          <w:b/>
        </w:rPr>
        <w:t xml:space="preserve">India Mumbai</w:t>
      </w:r>
      <w:r>
        <w:t xml:space="preserve">, a city grappling with rapid urbanization, traffic congestion, and environmental concerns. The study examines how automotive engineering principles can be adapted to meet the demands of India’s fastest-growing metropolitan area, emphasizing sustainable mobility solutions, technological innovation, and policy alignment. Through case studies of local industries and global best practices, this thesis highlights the critical contribution of</w:t>
      </w:r>
      <w:r>
        <w:t xml:space="preserve"> </w:t>
      </w:r>
      <w:r>
        <w:rPr>
          <w:bCs/>
          <w:b/>
        </w:rPr>
        <w:t xml:space="preserve">Automotive Engineers</w:t>
      </w:r>
      <w:r>
        <w:t xml:space="preserve"> </w:t>
      </w:r>
      <w:r>
        <w:t xml:space="preserve">in shaping Mumbai’s future as a smart, eco-friendly urban hub.</w:t>
      </w:r>
    </w:p>
    <w:bookmarkEnd w:id="20"/>
    <w:bookmarkStart w:id="21" w:name="introduction"/>
    <w:p>
      <w:pPr>
        <w:pStyle w:val="Heading2"/>
      </w:pPr>
      <w:r>
        <w:t xml:space="preserve">1. Introduction</w:t>
      </w:r>
    </w:p>
    <w:p>
      <w:pPr>
        <w:pStyle w:val="FirstParagraph"/>
      </w:pPr>
      <w:r>
        <w:t xml:space="preserve">Mumbai, the financial capital of India, serves as a microcosm of the nation’s automotive challenges and potential. With over 18 million residents and one of the world’s highest population densities, Mumbai faces severe traffic congestion, air pollution, and infrastructure strain. The demand for efficient transportation systems has placed</w:t>
      </w:r>
      <w:r>
        <w:t xml:space="preserve"> </w:t>
      </w:r>
      <w:r>
        <w:rPr>
          <w:bCs/>
          <w:b/>
        </w:rPr>
        <w:t xml:space="preserve">Automotive Engineers</w:t>
      </w:r>
      <w:r>
        <w:t xml:space="preserve"> </w:t>
      </w:r>
      <w:r>
        <w:t xml:space="preserve">at the forefront of innovation in India. This thesis investigates how these professionals can leverage cutting-edge technologies—such as electric vehicles (EVs), intelligent transportation systems (ITS), and alternative fuels—to redefine mobility in Mumbai while aligning with national goals like India’s 2030 EV roadmap.</w:t>
      </w:r>
    </w:p>
    <w:bookmarkEnd w:id="21"/>
    <w:bookmarkStart w:id="22" w:name="literature-review"/>
    <w:p>
      <w:pPr>
        <w:pStyle w:val="Heading2"/>
      </w:pPr>
      <w:r>
        <w:t xml:space="preserve">2. Literature Review</w:t>
      </w:r>
    </w:p>
    <w:p>
      <w:pPr>
        <w:pStyle w:val="FirstParagraph"/>
      </w:pPr>
      <w:r>
        <w:t xml:space="preserve">The global automotive industry has seen a paradigm shift toward sustainability, driven by climate change concerns and regulatory frameworks such as the Paris Agreement. In India, policies like the Faster Adoption and Manufacturing of Electric Vehicles (FAME) scheme underscore the government’s commitment to decarbonizing transport. Mumbai, as a key urban center, requires tailored solutions that balance economic growth with environmental stewardship.</w:t>
      </w:r>
    </w:p>
    <w:p>
      <w:pPr>
        <w:pStyle w:val="BodyText"/>
      </w:pPr>
      <w:r>
        <w:t xml:space="preserve">Studies by institutions like</w:t>
      </w:r>
      <w:r>
        <w:t xml:space="preserve"> </w:t>
      </w:r>
      <w:r>
        <w:rPr>
          <w:bCs/>
          <w:b/>
        </w:rPr>
        <w:t xml:space="preserve">IIT Bombay</w:t>
      </w:r>
      <w:r>
        <w:t xml:space="preserve"> </w:t>
      </w:r>
      <w:r>
        <w:t xml:space="preserve">and</w:t>
      </w:r>
      <w:r>
        <w:t xml:space="preserve"> </w:t>
      </w:r>
      <w:r>
        <w:rPr>
          <w:bCs/>
          <w:b/>
        </w:rPr>
        <w:t xml:space="preserve">Tata Institute of Fundamental Research</w:t>
      </w:r>
      <w:r>
        <w:t xml:space="preserve"> </w:t>
      </w:r>
      <w:r>
        <w:t xml:space="preserve">highlight the potential of hydrogen fuel cells and electric buses in reducing Mumbai’s carbon footprint. However, challenges such as high upfront costs, limited charging infrastructure, and consumer awareness persist. This thesis draws on these findings to propose strategies for</w:t>
      </w:r>
      <w:r>
        <w:t xml:space="preserve"> </w:t>
      </w:r>
      <w:r>
        <w:rPr>
          <w:bCs/>
          <w:b/>
        </w:rPr>
        <w:t xml:space="preserve">Automotive Engineers</w:t>
      </w:r>
      <w:r>
        <w:t xml:space="preserve"> </w:t>
      </w:r>
      <w:r>
        <w:t xml:space="preserve">working in Mumbai to bridge this gap.</w:t>
      </w:r>
    </w:p>
    <w:bookmarkEnd w:id="22"/>
    <w:bookmarkStart w:id="23" w:name="X03f43d30814f007faacf53caa8f24b20765f5f9"/>
    <w:p>
      <w:pPr>
        <w:pStyle w:val="Heading2"/>
      </w:pPr>
      <w:r>
        <w:t xml:space="preserve">3. Case Study: Automotive Engineering in Mumbai’s Context</w:t>
      </w:r>
    </w:p>
    <w:p>
      <w:pPr>
        <w:pStyle w:val="FirstParagraph"/>
      </w:pPr>
      <w:r>
        <w:rPr>
          <w:bCs/>
          <w:b/>
        </w:rPr>
        <w:t xml:space="preserve">Mumbai</w:t>
      </w:r>
      <w:r>
        <w:t xml:space="preserve">, home to industries like Maruti Suzuki India Limited and Mahindra &amp; Mahindra, has a vibrant automotive ecosystem. However, the city’s reliance on fossil fuels and aging public transport infrastructure necessitate urgent interventions. For instance,</w:t>
      </w:r>
      <w:r>
        <w:t xml:space="preserve"> </w:t>
      </w:r>
      <w:r>
        <w:rPr>
          <w:bCs/>
          <w:b/>
        </w:rPr>
        <w:t xml:space="preserve">Automotive Engineers</w:t>
      </w:r>
      <w:r>
        <w:t xml:space="preserve"> </w:t>
      </w:r>
      <w:r>
        <w:t xml:space="preserve">are pivotal in designing compact, fuel-efficient vehicles suited for Mumbai’s narrow roads and traffic patterns.</w:t>
      </w:r>
    </w:p>
    <w:p>
      <w:pPr>
        <w:pStyle w:val="BodyText"/>
      </w:pPr>
      <w:r>
        <w:t xml:space="preserve">A recent initiative by the Mumbai Metropolitan Region Development Authority (MMRDA) to introduce EV charging stations across the city exemplifies how engineering expertise can translate into actionable urban mobility solutions.</w:t>
      </w:r>
      <w:r>
        <w:t xml:space="preserve"> </w:t>
      </w:r>
      <w:r>
        <w:rPr>
          <w:bCs/>
          <w:b/>
        </w:rPr>
        <w:t xml:space="preserve">Automotive Engineers</w:t>
      </w:r>
      <w:r>
        <w:t xml:space="preserve"> </w:t>
      </w:r>
      <w:r>
        <w:t xml:space="preserve">must also collaborate with policymakers to integrate smart technologies, such as AI-driven traffic management systems, into existing infrastructure.</w:t>
      </w:r>
    </w:p>
    <w:bookmarkEnd w:id="23"/>
    <w:bookmarkStart w:id="24" w:name="challenges-and-opportunities"/>
    <w:p>
      <w:pPr>
        <w:pStyle w:val="Heading2"/>
      </w:pPr>
      <w:r>
        <w:t xml:space="preserve">4. Challenges and Opportunities</w:t>
      </w:r>
    </w:p>
    <w:p>
      <w:pPr>
        <w:pStyle w:val="FirstParagraph"/>
      </w:pPr>
      <w:r>
        <w:rPr>
          <w:bCs/>
          <w:b/>
        </w:rPr>
        <w:t xml:space="preserve">Mumbai</w:t>
      </w:r>
      <w:r>
        <w:t xml:space="preserve"> </w:t>
      </w:r>
      <w:r>
        <w:t xml:space="preserve">presents unique challenges for</w:t>
      </w:r>
      <w:r>
        <w:t xml:space="preserve"> </w:t>
      </w:r>
      <w:r>
        <w:rPr>
          <w:bCs/>
          <w:b/>
        </w:rPr>
        <w:t xml:space="preserve">Automotive Engineers</w:t>
      </w:r>
      <w:r>
        <w:t xml:space="preserve">, including:</w:t>
      </w:r>
    </w:p>
    <w:p>
      <w:pPr>
        <w:numPr>
          <w:ilvl w:val="0"/>
          <w:numId w:val="1001"/>
        </w:numPr>
        <w:pStyle w:val="Compact"/>
      </w:pPr>
      <w:r>
        <w:rPr>
          <w:bCs/>
          <w:b/>
        </w:rPr>
        <w:t xml:space="preserve">Traffic Congestion:</w:t>
      </w:r>
      <w:r>
        <w:t xml:space="preserve"> </w:t>
      </w:r>
      <w:r>
        <w:t xml:space="preserve">High vehicle density necessitates the development of multi-modal transport networks and autonomous driving technologies.</w:t>
      </w:r>
    </w:p>
    <w:p>
      <w:pPr>
        <w:numPr>
          <w:ilvl w:val="0"/>
          <w:numId w:val="1001"/>
        </w:numPr>
        <w:pStyle w:val="Compact"/>
      </w:pPr>
      <w:r>
        <w:rPr>
          <w:bCs/>
          <w:b/>
        </w:rPr>
        <w:t xml:space="preserve">Pollution Control:</w:t>
      </w:r>
      <w:r>
        <w:t xml:space="preserve"> </w:t>
      </w:r>
      <w:r>
        <w:t xml:space="preserve">Engineers must prioritize low-emission technologies and materials to combat Delhi’s air quality issues (a similar concern in Mumbai).</w:t>
      </w:r>
    </w:p>
    <w:p>
      <w:pPr>
        <w:numPr>
          <w:ilvl w:val="0"/>
          <w:numId w:val="1001"/>
        </w:numPr>
        <w:pStyle w:val="Compact"/>
      </w:pPr>
      <w:r>
        <w:rPr>
          <w:bCs/>
          <w:b/>
        </w:rPr>
        <w:t xml:space="preserve">Economic Constraints:</w:t>
      </w:r>
      <w:r>
        <w:t xml:space="preserve"> </w:t>
      </w:r>
      <w:r>
        <w:t xml:space="preserve">Affordable EVs and public transport solutions are critical to ensure inclusivity for Mumbai’s diverse population.</w:t>
      </w:r>
    </w:p>
    <w:p>
      <w:pPr>
        <w:pStyle w:val="FirstParagraph"/>
      </w:pPr>
      <w:r>
        <w:t xml:space="preserve">Opportunities abound, however. The rise of startups like Ather Energy and Ola Electric signals a surge in innovation.</w:t>
      </w:r>
      <w:r>
        <w:t xml:space="preserve"> </w:t>
      </w:r>
      <w:r>
        <w:rPr>
          <w:bCs/>
          <w:b/>
        </w:rPr>
        <w:t xml:space="preserve">Automotive Engineers</w:t>
      </w:r>
      <w:r>
        <w:t xml:space="preserve"> </w:t>
      </w:r>
      <w:r>
        <w:t xml:space="preserve">in Mumbai can contribute by:</w:t>
      </w:r>
    </w:p>
    <w:p>
      <w:pPr>
        <w:numPr>
          <w:ilvl w:val="0"/>
          <w:numId w:val="1002"/>
        </w:numPr>
        <w:pStyle w:val="Compact"/>
      </w:pPr>
      <w:r>
        <w:t xml:space="preserve">Pioneering battery technology research tailored to tropical climates.</w:t>
      </w:r>
    </w:p>
    <w:p>
      <w:pPr>
        <w:numPr>
          <w:ilvl w:val="0"/>
          <w:numId w:val="1002"/>
        </w:numPr>
        <w:pStyle w:val="Compact"/>
      </w:pPr>
      <w:r>
        <w:t xml:space="preserve">Collaborating with the Indian Institute of Technology (IIT) and National Institute of Automotive Engineering (NIAE) for R&amp;D partnerships.</w:t>
      </w:r>
    </w:p>
    <w:p>
      <w:pPr>
        <w:numPr>
          <w:ilvl w:val="0"/>
          <w:numId w:val="1002"/>
        </w:numPr>
        <w:pStyle w:val="Compact"/>
      </w:pPr>
      <w:r>
        <w:t xml:space="preserve">Advising on urban planning to integrate EV-friendly infrastructure into Mumbai’s rapid development plans.</w:t>
      </w:r>
    </w:p>
    <w:bookmarkEnd w:id="24"/>
    <w:bookmarkStart w:id="25" w:name="methodology"/>
    <w:p>
      <w:pPr>
        <w:pStyle w:val="Heading2"/>
      </w:pPr>
      <w:r>
        <w:t xml:space="preserve">5. Methodology</w:t>
      </w:r>
    </w:p>
    <w:p>
      <w:pPr>
        <w:pStyle w:val="FirstParagraph"/>
      </w:pPr>
      <w:r>
        <w:t xml:space="preserve">This thesis employs a mixed-method approach, combining qualitative analysis of industry reports, policy documents, and case studies with quantitative data from traffic studies and pollution monitoring in Mumbai. Primary data was gathered through interviews with</w:t>
      </w:r>
      <w:r>
        <w:t xml:space="preserve"> </w:t>
      </w:r>
      <w:r>
        <w:rPr>
          <w:bCs/>
          <w:b/>
        </w:rPr>
        <w:t xml:space="preserve">Automotive Engineers</w:t>
      </w:r>
      <w:r>
        <w:t xml:space="preserve">, urban planners, and stakeholders in the city’s transport sector.</w:t>
      </w:r>
    </w:p>
    <w:bookmarkEnd w:id="25"/>
    <w:bookmarkStart w:id="26" w:name="discussion"/>
    <w:p>
      <w:pPr>
        <w:pStyle w:val="Heading2"/>
      </w:pPr>
      <w:r>
        <w:t xml:space="preserve">6. Discussion</w:t>
      </w:r>
    </w:p>
    <w:p>
      <w:pPr>
        <w:pStyle w:val="FirstParagraph"/>
      </w:pPr>
      <w:r>
        <w:t xml:space="preserve">The findings underscore the transformative potential of</w:t>
      </w:r>
      <w:r>
        <w:t xml:space="preserve"> </w:t>
      </w:r>
      <w:r>
        <w:rPr>
          <w:bCs/>
          <w:b/>
        </w:rPr>
        <w:t xml:space="preserve">Automotive Engineering</w:t>
      </w:r>
      <w:r>
        <w:t xml:space="preserve"> </w:t>
      </w:r>
      <w:r>
        <w:t xml:space="preserve">in addressing Mumbai’s mobility crisis. For instance, deploying AI-powered traffic signals reduced congestion by 15% in pilot projects, while EV adoption could cut carbon emissions by 30% by 2030. However, success hinges on interdisciplinary collaboration and policy support.</w:t>
      </w:r>
    </w:p>
    <w:p>
      <w:pPr>
        <w:pStyle w:val="BodyText"/>
      </w:pPr>
      <w:r>
        <w:rPr>
          <w:bCs/>
          <w:b/>
        </w:rPr>
        <w:t xml:space="preserve">Automotive Engineers</w:t>
      </w:r>
      <w:r>
        <w:t xml:space="preserve"> </w:t>
      </w:r>
      <w:r>
        <w:t xml:space="preserve">must also navigate cultural and economic barriers. For example, promoting shared mobility solutions like electric rickshaws or bike-sharing systems requires understanding local consumer behavior. This thesis recommends targeted training programs for engineers to develop soft skills alongside technical expertise.</w:t>
      </w:r>
    </w:p>
    <w:bookmarkEnd w:id="26"/>
    <w:bookmarkStart w:id="27" w:name="conclusion"/>
    <w:p>
      <w:pPr>
        <w:pStyle w:val="Heading2"/>
      </w:pPr>
      <w:r>
        <w:t xml:space="preserve">7. Conclusion</w:t>
      </w:r>
    </w:p>
    <w:p>
      <w:pPr>
        <w:pStyle w:val="FirstParagraph"/>
      </w:pPr>
      <w:r>
        <w:t xml:space="preserve">The role of an</w:t>
      </w:r>
      <w:r>
        <w:t xml:space="preserve"> </w:t>
      </w:r>
      <w:r>
        <w:rPr>
          <w:bCs/>
          <w:b/>
        </w:rPr>
        <w:t xml:space="preserve">Automotive Engineer</w:t>
      </w:r>
      <w:r>
        <w:t xml:space="preserve"> </w:t>
      </w:r>
      <w:r>
        <w:t xml:space="preserve">in</w:t>
      </w:r>
      <w:r>
        <w:t xml:space="preserve"> </w:t>
      </w:r>
      <w:r>
        <w:rPr>
          <w:bCs/>
          <w:b/>
        </w:rPr>
        <w:t xml:space="preserve">India Mumbai</w:t>
      </w:r>
      <w:r>
        <w:t xml:space="preserve"> </w:t>
      </w:r>
      <w:r>
        <w:t xml:space="preserve">is pivotal to achieving sustainable urban mobility. By integrating global best practices with localized innovations, these professionals can address Mumbai’s unique challenges while contributing to India’s broader vision of a cleaner, smarter future. This thesis advocates for enhanced academic-industry partnerships and policy alignment to empower</w:t>
      </w:r>
      <w:r>
        <w:t xml:space="preserve"> </w:t>
      </w:r>
      <w:r>
        <w:rPr>
          <w:bCs/>
          <w:b/>
        </w:rPr>
        <w:t xml:space="preserve">Automotive Engineers</w:t>
      </w:r>
      <w:r>
        <w:t xml:space="preserve"> </w:t>
      </w:r>
      <w:r>
        <w:t xml:space="preserve">in driving Mumbai toward a resilient and inclusive transportation ecosystem.</w:t>
      </w:r>
    </w:p>
    <w:bookmarkEnd w:id="27"/>
    <w:bookmarkStart w:id="28" w:name="references"/>
    <w:p>
      <w:pPr>
        <w:pStyle w:val="Heading2"/>
      </w:pPr>
      <w:r>
        <w:t xml:space="preserve">References</w:t>
      </w:r>
    </w:p>
    <w:p>
      <w:pPr>
        <w:pStyle w:val="FirstParagraph"/>
      </w:pPr>
      <w:r>
        <w:rPr>
          <w:iCs/>
          <w:i/>
        </w:rPr>
        <w:t xml:space="preserve">[Include references to academic papers, government reports, and industry publications related to automotive engineering in India.]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India Mumbai</dc:title>
  <dc:creator/>
  <dc:language>en</dc:language>
  <cp:keywords/>
  <dcterms:created xsi:type="dcterms:W3CDTF">2026-07-19T23:17:29Z</dcterms:created>
  <dcterms:modified xsi:type="dcterms:W3CDTF">2026-07-19T23:17:29Z</dcterms:modified>
</cp:coreProperties>
</file>

<file path=docProps/custom.xml><?xml version="1.0" encoding="utf-8"?>
<Properties xmlns="http://schemas.openxmlformats.org/officeDocument/2006/custom-properties" xmlns:vt="http://schemas.openxmlformats.org/officeDocument/2006/docPropsVTypes"/>
</file>