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546995301f2159a24b2f33ab8e71a377f87d818"/>
    <w:p>
      <w:pPr>
        <w:pStyle w:val="Heading1"/>
      </w:pPr>
      <w:r>
        <w:t xml:space="preserve">Master Thesis: Automotive Engineering Innovations in the Context of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Mechanical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in the dynamic urban and technological landscape of</w:t>
      </w:r>
      <w:r>
        <w:t xml:space="preserve"> </w:t>
      </w:r>
      <w:r>
        <w:rPr>
          <w:bCs/>
          <w:b/>
        </w:rPr>
        <w:t xml:space="preserve">Israel Tel Aviv</w:t>
      </w:r>
      <w:r>
        <w:t xml:space="preserve">. Focusing on the integration of advanced technologies such as electric mobility, autonomous driving systems, and sustainable transportation solutions, this research highlights how Tel Aviv’s unique position as a global tech hub influences automotive engineering practices. Through case studies, industry collaborations, and policy analyses, the thesis underscores the challenges and opportunities faced by</w:t>
      </w:r>
      <w:r>
        <w:t xml:space="preserve"> </w:t>
      </w:r>
      <w:r>
        <w:rPr>
          <w:bCs/>
          <w:b/>
        </w:rPr>
        <w:t xml:space="preserve">Automotive Engineers</w:t>
      </w:r>
      <w:r>
        <w:t xml:space="preserve"> </w:t>
      </w:r>
      <w:r>
        <w:t xml:space="preserve">in shaping the future of mobility in Israel. The study concludes with recommendations for academic institutions and policymakers to foster innovation while aligning with national goals for sustainability and technological advancement.</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Automotive Engineering</w:t>
      </w:r>
      <w:r>
        <w:t xml:space="preserve"> </w:t>
      </w:r>
      <w:r>
        <w:t xml:space="preserve">has undergone a transformative shift in the 21st century, driven by rapid advancements in artificial intelligence (AI), renewable energy systems, and smart infrastructure. In</w:t>
      </w:r>
      <w:r>
        <w:t xml:space="preserve"> </w:t>
      </w:r>
      <w:r>
        <w:rPr>
          <w:bCs/>
          <w:b/>
        </w:rPr>
        <w:t xml:space="preserve">Israel Tel Aviv</w:t>
      </w:r>
      <w:r>
        <w:t xml:space="preserve">, this transformation is amplified by the city’s status as a center for technological innovation and entrepreneurship. As one of Israel’s primary economic hubs, Tel Aviv attracts global automotive companies, startups specializing in mobility solutions, and research institutions focused on cutting-edge engineering. This thesis examines how</w:t>
      </w:r>
      <w:r>
        <w:t xml:space="preserve"> </w:t>
      </w:r>
      <w:r>
        <w:rPr>
          <w:bCs/>
          <w:b/>
        </w:rPr>
        <w:t xml:space="preserve">Automotive Engineers</w:t>
      </w:r>
      <w:r>
        <w:t xml:space="preserve"> </w:t>
      </w:r>
      <w:r>
        <w:t xml:space="preserve">in Tel Aviv navigate these opportunities while addressing regional challenges such as urban congestion, environmental regulations, and the need for workforce development.</w:t>
      </w:r>
    </w:p>
    <w:bookmarkEnd w:id="21"/>
    <w:bookmarkStart w:id="22" w:name="X6000f8300fc6a49741738dfdeffa4f7a56d5ba6"/>
    <w:p>
      <w:pPr>
        <w:pStyle w:val="Heading2"/>
      </w:pPr>
      <w:r>
        <w:t xml:space="preserve">2. Current Trends in Automotive Engineering: A Tel Aviv Perspective</w:t>
      </w:r>
    </w:p>
    <w:p>
      <w:pPr>
        <w:pStyle w:val="FirstParagraph"/>
      </w:pPr>
      <w:r>
        <w:t xml:space="preserve">Tel Aviv’s automotive engineering landscape is defined by its focus on innovation and sustainability. The city has become a testing ground for electric vehicles (EVs), with initiatives such as the "Tel Aviv Green Mobility Plan" aiming to reduce carbon emissions through EV adoption and public transportation upgrades.</w:t>
      </w:r>
      <w:r>
        <w:t xml:space="preserve"> </w:t>
      </w:r>
      <w:r>
        <w:rPr>
          <w:bCs/>
          <w:b/>
        </w:rPr>
        <w:t xml:space="preserve">Automotive Engineers</w:t>
      </w:r>
      <w:r>
        <w:t xml:space="preserve"> </w:t>
      </w:r>
      <w:r>
        <w:t xml:space="preserve">in Tel Aviv are at the forefront of designing energy-efficient vehicles, optimizing battery technologies, and integrating renewable energy sources into transportation networks.</w:t>
      </w:r>
    </w:p>
    <w:p>
      <w:pPr>
        <w:pStyle w:val="BodyText"/>
      </w:pPr>
      <w:r>
        <w:t xml:space="preserve">Additionally, Israel’s leadership in autonomous driving technology has positioned Tel Aviv as a key player in developing self-driving systems. Companies like Mobileye, headquartered near Tel Aviv, collaborate with local engineers to pioneer advanced driver-assistance systems (ADAS) and autonomous mobility solutions. This synergy between academia and industry creates a fertile environment for</w:t>
      </w:r>
      <w:r>
        <w:t xml:space="preserve"> </w:t>
      </w:r>
      <w:r>
        <w:rPr>
          <w:bCs/>
          <w:b/>
        </w:rPr>
        <w:t xml:space="preserve">Automotive Engineers</w:t>
      </w:r>
      <w:r>
        <w:t xml:space="preserve"> </w:t>
      </w:r>
      <w:r>
        <w:t xml:space="preserve">to contribute to global technological advancements.</w:t>
      </w:r>
    </w:p>
    <w:bookmarkEnd w:id="22"/>
    <w:bookmarkStart w:id="23" w:name="Xe0888fedd0faeeac6e79ea0851d9dde28ca1fa1"/>
    <w:p>
      <w:pPr>
        <w:pStyle w:val="Heading2"/>
      </w:pPr>
      <w:r>
        <w:t xml:space="preserve">3. Case Studies: Automotive Engineering Projects in Tel Aviv</w:t>
      </w:r>
    </w:p>
    <w:p>
      <w:pPr>
        <w:pStyle w:val="FirstParagraph"/>
      </w:pPr>
      <w:r>
        <w:rPr>
          <w:bCs/>
          <w:b/>
        </w:rPr>
        <w:t xml:space="preserve">Case Study 1: Electric Vehicle Charging Infrastructure</w:t>
      </w:r>
      <w:r>
        <w:br/>
      </w:r>
      <w:r>
        <w:t xml:space="preserve">In response to Israel’s national goal of achieving 100% EV adoption by 2030,</w:t>
      </w:r>
      <w:r>
        <w:t xml:space="preserve"> </w:t>
      </w:r>
      <w:r>
        <w:rPr>
          <w:bCs/>
          <w:b/>
        </w:rPr>
        <w:t xml:space="preserve">Automotive Engineers</w:t>
      </w:r>
      <w:r>
        <w:t xml:space="preserve"> </w:t>
      </w:r>
      <w:r>
        <w:t xml:space="preserve">in Tel Aviv have collaborated with municipal authorities to design a citywide charging network. This project involved optimizing charger placement using AI-driven traffic models and ensuring compatibility with Israeli and European EV standards. The outcome has been a model for other cities seeking to transition to sustainable mobility.</w:t>
      </w:r>
    </w:p>
    <w:p>
      <w:pPr>
        <w:pStyle w:val="BodyText"/>
      </w:pPr>
      <w:r>
        <w:rPr>
          <w:bCs/>
          <w:b/>
        </w:rPr>
        <w:t xml:space="preserve">Case Study 2: Autonomous Shuttles in Urban Zones</w:t>
      </w:r>
      <w:r>
        <w:br/>
      </w:r>
      <w:r>
        <w:t xml:space="preserve">A joint initiative between Tel Aviv University and local tech firms tested autonomous shuttles in the city’s central district.</w:t>
      </w:r>
      <w:r>
        <w:t xml:space="preserve"> </w:t>
      </w:r>
      <w:r>
        <w:rPr>
          <w:bCs/>
          <w:b/>
        </w:rPr>
        <w:t xml:space="preserve">Automotive Engineers</w:t>
      </w:r>
      <w:r>
        <w:t xml:space="preserve"> </w:t>
      </w:r>
      <w:r>
        <w:t xml:space="preserve">worked on sensor integration, obstacle detection algorithms, and safety protocols to ensure seamless operation in crowded urban environments. The project highlighted the need for interdisciplinary collaboration between engineers, urban planners, and policymakers.</w:t>
      </w:r>
    </w:p>
    <w:bookmarkEnd w:id="23"/>
    <w:bookmarkStart w:id="24" w:name="Xb8c039aa6d877081774facafc19a86678e6ed0f"/>
    <w:p>
      <w:pPr>
        <w:pStyle w:val="Heading2"/>
      </w:pPr>
      <w:r>
        <w:t xml:space="preserve">4. Challenges Facing Automotive Engineers in Tel Aviv</w:t>
      </w:r>
    </w:p>
    <w:p>
      <w:pPr>
        <w:pStyle w:val="FirstParagraph"/>
      </w:pPr>
      <w:r>
        <w:t xml:space="preserve">While Tel Aviv offers immense opportunities for</w:t>
      </w:r>
      <w:r>
        <w:t xml:space="preserve"> </w:t>
      </w:r>
      <w:r>
        <w:rPr>
          <w:bCs/>
          <w:b/>
        </w:rPr>
        <w:t xml:space="preserve">Automotive Engineers</w:t>
      </w:r>
      <w:r>
        <w:t xml:space="preserve">, several challenges persist. These include:</w:t>
      </w:r>
    </w:p>
    <w:p>
      <w:pPr>
        <w:numPr>
          <w:ilvl w:val="0"/>
          <w:numId w:val="1001"/>
        </w:numPr>
        <w:pStyle w:val="Compact"/>
      </w:pPr>
      <w:r>
        <w:rPr>
          <w:bCs/>
          <w:b/>
        </w:rPr>
        <w:t xml:space="preserve">Regulatory Hurdles:</w:t>
      </w:r>
      <w:r>
        <w:t xml:space="preserve"> </w:t>
      </w:r>
      <w:r>
        <w:t xml:space="preserve">Balancing rapid innovation with adherence to national and international safety standards.</w:t>
      </w:r>
    </w:p>
    <w:p>
      <w:pPr>
        <w:numPr>
          <w:ilvl w:val="0"/>
          <w:numId w:val="1001"/>
        </w:numPr>
        <w:pStyle w:val="Compact"/>
      </w:pPr>
      <w:r>
        <w:rPr>
          <w:bCs/>
          <w:b/>
        </w:rPr>
        <w:t xml:space="preserve">Talent Acquisition:</w:t>
      </w:r>
      <w:r>
        <w:t xml:space="preserve"> </w:t>
      </w:r>
      <w:r>
        <w:t xml:space="preserve">The demand for skilled engineers exceeds supply, particularly in niche areas like AI integration and EV design.</w:t>
      </w:r>
    </w:p>
    <w:p>
      <w:pPr>
        <w:numPr>
          <w:ilvl w:val="0"/>
          <w:numId w:val="1001"/>
        </w:numPr>
        <w:pStyle w:val="Compact"/>
      </w:pPr>
      <w:r>
        <w:rPr>
          <w:bCs/>
          <w:b/>
        </w:rPr>
        <w:t xml:space="preserve">Urban Constraints:</w:t>
      </w:r>
      <w:r>
        <w:t xml:space="preserve"> </w:t>
      </w:r>
      <w:r>
        <w:t xml:space="preserve">Limited space for testing autonomous vehicles and infrastructure upgrades in densely populated areas.</w:t>
      </w:r>
    </w:p>
    <w:p>
      <w:pPr>
        <w:pStyle w:val="FirstParagraph"/>
      </w:pPr>
      <w:r>
        <w:t xml:space="preserve">To address these challenges, the thesis recommends strengthening partnerships between universities and industry players to create tailored training programs for emerging technologies. It also emphasizes the importance of public-private initiatives to streamline regulatory processes and accelerate deployment of innovative solutions.</w:t>
      </w:r>
    </w:p>
    <w:bookmarkEnd w:id="24"/>
    <w:bookmarkStart w:id="25" w:name="opportunities-for-future-research"/>
    <w:p>
      <w:pPr>
        <w:pStyle w:val="Heading2"/>
      </w:pPr>
      <w:r>
        <w:t xml:space="preserve">5. Opportunities for Future Research</w:t>
      </w:r>
    </w:p>
    <w:p>
      <w:pPr>
        <w:pStyle w:val="FirstParagraph"/>
      </w:pPr>
      <w:r>
        <w:t xml:space="preserve">The dynamic environment of</w:t>
      </w:r>
      <w:r>
        <w:t xml:space="preserve"> </w:t>
      </w:r>
      <w:r>
        <w:rPr>
          <w:bCs/>
          <w:b/>
        </w:rPr>
        <w:t xml:space="preserve">Israel Tel Aviv</w:t>
      </w:r>
      <w:r>
        <w:t xml:space="preserve"> </w:t>
      </w:r>
      <w:r>
        <w:t xml:space="preserve">presents numerous avenues for future research in</w:t>
      </w:r>
      <w:r>
        <w:t xml:space="preserve"> </w:t>
      </w:r>
      <w:r>
        <w:rPr>
          <w:bCs/>
          <w:b/>
        </w:rPr>
        <w:t xml:space="preserve">Automotive Engineering</w:t>
      </w:r>
      <w:r>
        <w:t xml:space="preserve">. Potential areas include:</w:t>
      </w:r>
    </w:p>
    <w:p>
      <w:pPr>
        <w:numPr>
          <w:ilvl w:val="0"/>
          <w:numId w:val="1002"/>
        </w:numPr>
        <w:pStyle w:val="Compact"/>
      </w:pPr>
      <w:r>
        <w:rPr>
          <w:bCs/>
          <w:b/>
        </w:rPr>
        <w:t xml:space="preserve">Sustainable Materials:</w:t>
      </w:r>
      <w:r>
        <w:t xml:space="preserve"> </w:t>
      </w:r>
      <w:r>
        <w:t xml:space="preserve">Developing lightweight, eco-friendly materials for vehicle production.</w:t>
      </w:r>
    </w:p>
    <w:p>
      <w:pPr>
        <w:numPr>
          <w:ilvl w:val="0"/>
          <w:numId w:val="1002"/>
        </w:numPr>
        <w:pStyle w:val="Compact"/>
      </w:pPr>
      <w:r>
        <w:rPr>
          <w:bCs/>
          <w:b/>
        </w:rPr>
        <w:t xml:space="preserve">Cybersecurity in Connected Vehicles:</w:t>
      </w:r>
      <w:r>
        <w:t xml:space="preserve"> </w:t>
      </w:r>
      <w:r>
        <w:t xml:space="preserve">Ensuring the safety of IoT-enabled automotive systems against cyber threats.</w:t>
      </w:r>
    </w:p>
    <w:p>
      <w:pPr>
        <w:numPr>
          <w:ilvl w:val="0"/>
          <w:numId w:val="1002"/>
        </w:numPr>
        <w:pStyle w:val="Compact"/>
      </w:pPr>
      <w:r>
        <w:rPr>
          <w:bCs/>
          <w:b/>
        </w:rPr>
        <w:t xml:space="preserve">Smart Mobility Integration:</w:t>
      </w:r>
      <w:r>
        <w:t xml:space="preserve"> </w:t>
      </w:r>
      <w:r>
        <w:t xml:space="preserve">Designing transportation networks that harmonize with urban planning and renewable energy grids.</w:t>
      </w:r>
    </w:p>
    <w:p>
      <w:pPr>
        <w:pStyle w:val="FirstParagraph"/>
      </w:pPr>
      <w:r>
        <w:t xml:space="preserve">Policymakers and academics in Tel Aviv should prioritize funding for interdisciplinary research that bridges engineering, environmental science, and data analytics. This approach will ensure that</w:t>
      </w:r>
      <w:r>
        <w:t xml:space="preserve"> </w:t>
      </w:r>
      <w:r>
        <w:rPr>
          <w:bCs/>
          <w:b/>
        </w:rPr>
        <w:t xml:space="preserve">Automotive Engineers</w:t>
      </w:r>
      <w:r>
        <w:t xml:space="preserve"> </w:t>
      </w:r>
      <w:r>
        <w:t xml:space="preserve">can contribute to a resilient, future-ready mobility ecosystem.</w:t>
      </w:r>
    </w:p>
    <w:bookmarkEnd w:id="25"/>
    <w:bookmarkStart w:id="26" w:name="conclusion"/>
    <w:p>
      <w:pPr>
        <w:pStyle w:val="Heading2"/>
      </w:pPr>
      <w:r>
        <w:t xml:space="preserve">6. 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Israel Tel Aviv</w:t>
      </w:r>
      <w:r>
        <w:t xml:space="preserve"> </w:t>
      </w:r>
      <w:r>
        <w:t xml:space="preserve">is both challenging and rewarding. The city’s unique blend of technological innovation, environmental ambition, and urban complexity provides a rich backdrop for engineering excellence. By addressing current challenges through collaboration and research,</w:t>
      </w:r>
      <w:r>
        <w:t xml:space="preserve"> </w:t>
      </w:r>
      <w:r>
        <w:rPr>
          <w:bCs/>
          <w:b/>
        </w:rPr>
        <w:t xml:space="preserve">Automotive Engineers</w:t>
      </w:r>
      <w:r>
        <w:t xml:space="preserve"> </w:t>
      </w:r>
      <w:r>
        <w:t xml:space="preserve">can lead the charge in transforming Tel Aviv into a global model for sustainable mobility.</w:t>
      </w:r>
    </w:p>
    <w:p>
      <w:pPr>
        <w:pStyle w:val="BodyText"/>
      </w:pPr>
      <w:r>
        <w:t xml:space="preserve">This thesis underscores the importance of aligning academic curricula with industry needs, fostering international partnerships, and leveraging Tel Aviv’s entrepreneurial spirit to drive progress. As Israel continues its journey toward a greener future,</w:t>
      </w:r>
      <w:r>
        <w:t xml:space="preserve"> </w:t>
      </w:r>
      <w:r>
        <w:rPr>
          <w:bCs/>
          <w:b/>
        </w:rPr>
        <w:t xml:space="preserve">Automotive Engineers</w:t>
      </w:r>
      <w:r>
        <w:t xml:space="preserve"> </w:t>
      </w:r>
      <w:r>
        <w:t xml:space="preserve">in Tel Aviv will play a pivotal role in shaping that vision.</w:t>
      </w:r>
    </w:p>
    <w:bookmarkEnd w:id="26"/>
    <w:bookmarkStart w:id="27" w:name="references"/>
    <w:p>
      <w:pPr>
        <w:pStyle w:val="Heading2"/>
      </w:pPr>
      <w:r>
        <w:t xml:space="preserve">References</w:t>
      </w:r>
    </w:p>
    <w:p>
      <w:pPr>
        <w:pStyle w:val="FirstParagraph"/>
      </w:pPr>
      <w:r>
        <w:t xml:space="preserve">[Insert references here following academic formatting guidelines (e.g., IEEE, APA). Examples include reports from the Israeli Ministry of Transport, publications from Tel Aviv University’s engineering department, and industry white papers from Mobileye or Carmel Robotics.]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Israel Tel Aviv</dc:title>
  <dc:creator/>
  <dc:language>en</dc:language>
  <cp:keywords/>
  <dcterms:created xsi:type="dcterms:W3CDTF">2026-07-21T11:26:07Z</dcterms:created>
  <dcterms:modified xsi:type="dcterms:W3CDTF">2026-07-21T11:26:07Z</dcterms:modified>
</cp:coreProperties>
</file>

<file path=docProps/custom.xml><?xml version="1.0" encoding="utf-8"?>
<Properties xmlns="http://schemas.openxmlformats.org/officeDocument/2006/custom-properties" xmlns:vt="http://schemas.openxmlformats.org/officeDocument/2006/docPropsVTypes"/>
</file>