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318678a0bcb9f92723187d07a907a779965bb2a"/>
    <w:p>
      <w:pPr>
        <w:pStyle w:val="Heading1"/>
      </w:pPr>
      <w:r>
        <w:t xml:space="preserve">Master Thesis: The Role of Automotive Engineering in Sustainable Urban Mobility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evolving role of Automotive Engineers in shaping sustainable urban mobility within the context of Amsterdam, Netherlands. As a global leader in green innovation and smart city initiatives, Amsterdam presents unique challenges and opportunities for automotive professionals. The thesis investigates how automotive engineering principles—such as vehicle dynamics, energy efficiency, and electromobility—are being applied to address the city’s specific needs: reducing carbon emissions while maintaining traffic flow in a densely populated urban environment. Through case studies of electric vehicle (EV) integration, autonomous mobility solutions, and collaboration between industry stakeholders and local government in Amsterdam, this research highlights the interdisciplinary nature of modern automotive engineering. The findings emphasize the importance of policy alignment, technological adaptability, and cross-sector partnerships to achieve sustainable mobility goals in a city like Amsterdam.</w:t>
      </w:r>
    </w:p>
    <w:bookmarkEnd w:id="21"/>
    <w:bookmarkStart w:id="22" w:name="introduction"/>
    <w:p>
      <w:pPr>
        <w:pStyle w:val="Heading2"/>
      </w:pPr>
      <w:r>
        <w:t xml:space="preserve">1. Introduction</w:t>
      </w:r>
    </w:p>
    <w:p>
      <w:pPr>
        <w:pStyle w:val="FirstParagraph"/>
      </w:pPr>
      <w:r>
        <w:t xml:space="preserve">The Netherlands Amsterdam is a microcosm of urban innovation, renowned for its commitment to sustainability and cutting-edge transportation infrastructure. As an Automotive Engineer, the task of designing vehicles and mobility systems that align with such a progressive city requires a nuanced understanding of local regulations, societal expectations, and environmental priorities. This Master Thesis delves into the intersection of automotive engineering and urban planning in Amsterdam, focusing on how engineers can contribute to a future where transportation is both efficient and environmentally responsible.</w:t>
      </w:r>
    </w:p>
    <w:p>
      <w:pPr>
        <w:pStyle w:val="BodyText"/>
      </w:pPr>
      <w:r>
        <w:t xml:space="preserve">The Netherlands has long been at the forefront of electric vehicle adoption, with Amsterdam setting ambitious targets to become carbon-neutral by 2030. For Automotive Engineers working in this region, the challenge lies in harmonizing traditional automotive principles with emerging technologies such as battery systems, hydrogen fuel cells, and AI-driven autonomous vehicles. This thesis examines case studies from Amsterdam to illustrate how these innovations are being integrated into the city’s transport network.</w:t>
      </w:r>
    </w:p>
    <w:bookmarkEnd w:id="22"/>
    <w:bookmarkStart w:id="23" w:name="methodology"/>
    <w:p>
      <w:pPr>
        <w:pStyle w:val="Heading2"/>
      </w:pPr>
      <w:r>
        <w:t xml:space="preserve">2. Methodology</w:t>
      </w:r>
    </w:p>
    <w:p>
      <w:pPr>
        <w:pStyle w:val="FirstParagraph"/>
      </w:pPr>
      <w:r>
        <w:t xml:space="preserve">The research methodology employed in this Master Thesis combines qualitative and quantitative approaches to analyze the role of Automotive Engineers in Amsterdam. Primary data was gathered through interviews with professionals from leading automotive firms, such as Tesla’s European headquarters and local companies like Nijkerk Automotive Group, which specializes in EV conversions. Secondary data included reports from the City of Amsterdam’s Mobility Department, EU transportation policies affecting the Netherlands, and academic publications on urban mobility trends.</w:t>
      </w:r>
    </w:p>
    <w:p>
      <w:pPr>
        <w:pStyle w:val="BodyText"/>
      </w:pPr>
      <w:r>
        <w:t xml:space="preserve">A comparative analysis was conducted between traditional automotive engineering practices and those tailored for Amsterdam’s context. For example, the thesis evaluates how vehicle aerodynamics are optimized for reduced energy consumption in low-speed urban environments versus highway scenarios. Additionally, case studies of EV charging infrastructure deployment in Amsterdam highlight the collaboration between engineers and municipal planners.</w:t>
      </w:r>
    </w:p>
    <w:bookmarkEnd w:id="23"/>
    <w:bookmarkStart w:id="28" w:name="case-studies"/>
    <w:bookmarkStart w:id="27" w:name="Xc0bea54e01082e89e4859ee9529a8a28d8b4fbe"/>
    <w:p>
      <w:pPr>
        <w:pStyle w:val="Heading2"/>
      </w:pPr>
      <w:r>
        <w:t xml:space="preserve">3. Case Studies: Automotive Engineering in Amsterdam</w:t>
      </w:r>
    </w:p>
    <w:bookmarkStart w:id="24" w:name="electric-vehicle-infrastructure"/>
    <w:p>
      <w:pPr>
        <w:pStyle w:val="Heading3"/>
      </w:pPr>
      <w:r>
        <w:t xml:space="preserve">3.1 Electric Vehicle Infrastructure</w:t>
      </w:r>
    </w:p>
    <w:p>
      <w:pPr>
        <w:pStyle w:val="FirstParagraph"/>
      </w:pPr>
      <w:r>
        <w:t xml:space="preserve">Automotive Engineers in Amsterdam have been instrumental in designing and deploying EV charging networks that meet the city’s high population density and limited space constraints. Innovations such as vertical parking solutions with integrated chargers and wireless charging roads are being tested, requiring engineers to balance technical feasibility with urban aesthetics.</w:t>
      </w:r>
    </w:p>
    <w:bookmarkEnd w:id="24"/>
    <w:bookmarkStart w:id="25" w:name="autonomous-mobility-solutions"/>
    <w:p>
      <w:pPr>
        <w:pStyle w:val="Heading3"/>
      </w:pPr>
      <w:r>
        <w:t xml:space="preserve">3.2 Autonomous Mobility Solutions</w:t>
      </w:r>
    </w:p>
    <w:p>
      <w:pPr>
        <w:pStyle w:val="FirstParagraph"/>
      </w:pPr>
      <w:r>
        <w:t xml:space="preserve">Amsterdam has been a testing ground for autonomous vehicles (AVs), particularly in public transport and logistics. Automotive Engineers in the Netherlands have collaborated with organizations like Royal HaskoningDHV to develop AV systems that comply with Dutch traffic laws while ensuring safety in crowded urban settings.</w:t>
      </w:r>
    </w:p>
    <w:bookmarkEnd w:id="25"/>
    <w:bookmarkStart w:id="26" w:name="hydrogen-fuel-cell-technology"/>
    <w:p>
      <w:pPr>
        <w:pStyle w:val="Heading3"/>
      </w:pPr>
      <w:r>
        <w:t xml:space="preserve">3.3 Hydrogen Fuel Cell Technology</w:t>
      </w:r>
    </w:p>
    <w:p>
      <w:pPr>
        <w:pStyle w:val="FirstParagraph"/>
      </w:pPr>
      <w:r>
        <w:t xml:space="preserve">The Netherlands is investing heavily in hydrogen fuel cell technology, with Amsterdam playing a pivotal role. Automotive Engineers are at the forefront of developing lightweight, efficient hydrogen storage systems that align with the city’s commitment to zero-emission public transport.</w:t>
      </w:r>
    </w:p>
    <w:bookmarkEnd w:id="26"/>
    <w:bookmarkEnd w:id="27"/>
    <w:bookmarkEnd w:id="28"/>
    <w:bookmarkStart w:id="30" w:name="challenges"/>
    <w:bookmarkStart w:id="29" w:name="challenges-and-opportunities"/>
    <w:p>
      <w:pPr>
        <w:pStyle w:val="Heading2"/>
      </w:pPr>
      <w:r>
        <w:t xml:space="preserve">4. Challenges and Opportunities</w:t>
      </w:r>
    </w:p>
    <w:p>
      <w:pPr>
        <w:pStyle w:val="FirstParagraph"/>
      </w:pPr>
      <w:r>
        <w:t xml:space="preserve">Automotive Engineers in Amsterdam face unique challenges, including navigating stringent EU emissions regulations, adapting to rapid technological advancements, and addressing public concerns about EV adoption. However, these challenges also present opportunities for innovation. For instance, the Dutch government’s subsidy programs for EVs and green hydrogen projects have created a fertile environment for engineers to experiment with new technologies.</w:t>
      </w:r>
    </w:p>
    <w:p>
      <w:pPr>
        <w:pStyle w:val="BodyText"/>
      </w:pPr>
      <w:r>
        <w:t xml:space="preserve">Moreover, Amsterdam’s focus on smart mobility—such as integrating bike lanes with car-sharing systems—requires Automotive Engineers to think beyond traditional vehicle design and engage in multidisciplinary problem-solving. This includes working closely with urban planners, data scientists, and policymakers.</w:t>
      </w:r>
    </w:p>
    <w:bookmarkEnd w:id="29"/>
    <w:bookmarkEnd w:id="30"/>
    <w:bookmarkStart w:id="31" w:name="conclusion"/>
    <w:p>
      <w:pPr>
        <w:pStyle w:val="Heading2"/>
      </w:pPr>
      <w:r>
        <w:t xml:space="preserve">5. Conclusion</w:t>
      </w:r>
    </w:p>
    <w:p>
      <w:pPr>
        <w:pStyle w:val="FirstParagraph"/>
      </w:pPr>
      <w:r>
        <w:t xml:space="preserve">This Master Thesis underscores the critical role of Automotive Engineers in shaping the future of mobility in Amsterdam, Netherlands. By combining technical expertise with an understanding of urban dynamics, engineers can contribute to a sustainable, efficient transportation system that meets global environmental goals while enhancing quality of life for residents.</w:t>
      </w:r>
    </w:p>
    <w:p>
      <w:pPr>
        <w:pStyle w:val="BodyText"/>
      </w:pPr>
      <w:r>
        <w:t xml:space="preserve">The findings suggest that collaboration between academic institutions like Delft University of Technology and industry leaders in the Netherlands will be essential to overcoming the challenges posed by rapid urbanization and climate change. As Amsterdam continues to lead in green innovation, Automotive Engineers must remain adaptable, innovative, and deeply engaged with local needs.</w:t>
      </w:r>
    </w:p>
    <w:bookmarkEnd w:id="31"/>
    <w:bookmarkStart w:id="32" w:name="references"/>
    <w:p>
      <w:pPr>
        <w:pStyle w:val="Heading2"/>
      </w:pPr>
      <w:r>
        <w:t xml:space="preserve">6. References</w:t>
      </w:r>
    </w:p>
    <w:p>
      <w:pPr>
        <w:numPr>
          <w:ilvl w:val="0"/>
          <w:numId w:val="1001"/>
        </w:numPr>
        <w:pStyle w:val="Compact"/>
      </w:pPr>
      <w:r>
        <w:t xml:space="preserve">City of Amsterdam Mobility Department. (2023). *Amsterdam’s Climate Action Plan 2030.*</w:t>
      </w:r>
    </w:p>
    <w:p>
      <w:pPr>
        <w:numPr>
          <w:ilvl w:val="0"/>
          <w:numId w:val="1001"/>
        </w:numPr>
        <w:pStyle w:val="Compact"/>
      </w:pPr>
      <w:r>
        <w:t xml:space="preserve">Eindhoven University of Technology. (2021). *Electromobility in Urban Environments: A Case Study of the Netherlands.*</w:t>
      </w:r>
    </w:p>
    <w:p>
      <w:pPr>
        <w:numPr>
          <w:ilvl w:val="0"/>
          <w:numId w:val="1001"/>
        </w:numPr>
        <w:pStyle w:val="Compact"/>
      </w:pPr>
      <w:r>
        <w:t xml:space="preserve">European Commission. (2024). *EU Transport and Climate Policies: Implications for Automotive Engineering.*</w:t>
      </w:r>
    </w:p>
    <w:p>
      <w:pPr>
        <w:numPr>
          <w:ilvl w:val="0"/>
          <w:numId w:val="1001"/>
        </w:numPr>
        <w:pStyle w:val="Compact"/>
      </w:pPr>
      <w:r>
        <w:t xml:space="preserve">Royal HaskoningDHV. (2023). *Autonomous Vehicle Integration in Smart Cities: Amsterdam Pilot Project Report.*</w:t>
      </w:r>
    </w:p>
    <w:bookmarkEnd w:id="32"/>
    <w:p>
      <w:pPr>
        <w:pStyle w:val="FirstParagraph"/>
      </w:pPr>
      <w:r>
        <w:t xml:space="preserve">This Master Thesis is submitted as part of the requirements for the [Degree Name] program at [University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the Netherlands Amsterdam</dc:title>
  <dc:creator/>
  <dc:language>en</dc:language>
  <cp:keywords/>
  <dcterms:created xsi:type="dcterms:W3CDTF">2026-07-20T00:58:31Z</dcterms:created>
  <dcterms:modified xsi:type="dcterms:W3CDTF">2026-07-20T00:58:31Z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