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7f886a8ad63d26e415f45da8e2f25fcb07f0a6f"/>
    <w:p>
      <w:pPr>
        <w:pStyle w:val="Heading1"/>
      </w:pPr>
      <w:r>
        <w:t xml:space="preserve">Master Thesis: The Role of Automotive Engineers in Addressing Transportation Challenges in Pakistan, Islamabad</w:t>
      </w:r>
    </w:p>
    <w:bookmarkStart w:id="20" w:name="abstract"/>
    <w:p>
      <w:pPr>
        <w:pStyle w:val="Heading2"/>
      </w:pPr>
      <w:r>
        <w:t xml:space="preserve">Abstract</w:t>
      </w:r>
    </w:p>
    <w:p>
      <w:pPr>
        <w:pStyle w:val="FirstParagraph"/>
      </w:pPr>
      <w:r>
        <w:t xml:space="preserve">This Master's thesis explores the critical role of an Automotive Engineer in shaping sustainable transportation solutions within the context of Pakistan, with a focus on Islamabad. As one of the country's largest cities and a hub for policy-making, Islamabad faces unique challenges in urban mobility, infrastructure development, and environmental sustainability. The study examines how automotive engineers can leverage advanced technologies and local conditions to design vehicles that meet the demands of Pakistan's growing population while adhering to global environmental standards. By analyzing case studies from Islamabad’s automotive sector, this thesis highlights innovative strategies for improving fuel efficiency, reducing emissions, and integrating electric vehicle (EV) technology into the urban landscape.</w:t>
      </w:r>
    </w:p>
    <w:bookmarkEnd w:id="20"/>
    <w:bookmarkStart w:id="21" w:name="introduction"/>
    <w:p>
      <w:pPr>
        <w:pStyle w:val="Heading2"/>
      </w:pPr>
      <w:r>
        <w:t xml:space="preserve">Introduction</w:t>
      </w:r>
    </w:p>
    <w:p>
      <w:pPr>
        <w:pStyle w:val="FirstParagraph"/>
      </w:pPr>
      <w:r>
        <w:t xml:space="preserve">The field of Automotive Engineering has evolved significantly in response to global challenges such as climate change, urbanization, and energy scarcity. In Pakistan, where the automotive industry is still in its developmental stages, the role of an Automotive Engineer is pivotal in aligning technological advancements with local needs. Islamabad, as the capital city and a center for governance and education, presents a unique opportunity for research-driven innovations that can be scaled across the country.</w:t>
      </w:r>
    </w:p>
    <w:p>
      <w:pPr>
        <w:pStyle w:val="BodyText"/>
      </w:pPr>
      <w:r>
        <w:t xml:space="preserve">The thesis begins by contextualizing Pakistan’s automotive landscape, emphasizing its reliance on imported vehicles and limited R&amp;D infrastructure. It then transitions to Islamabad-specific issues such as traffic congestion, air pollution, and the need for energy-efficient transportation systems. The study is structured to address these challenges through a combination of theoretical analysis and practical case studies.</w:t>
      </w:r>
    </w:p>
    <w:bookmarkEnd w:id="21"/>
    <w:bookmarkStart w:id="22" w:name="literature-review"/>
    <w:p>
      <w:pPr>
        <w:pStyle w:val="Heading2"/>
      </w:pPr>
      <w:r>
        <w:t xml:space="preserve">Literature Review</w:t>
      </w:r>
    </w:p>
    <w:p>
      <w:pPr>
        <w:pStyle w:val="FirstParagraph"/>
      </w:pPr>
      <w:r>
        <w:t xml:space="preserve">Automotive engineering in Pakistan has traditionally focused on the adaptation of imported technologies rather than indigenous innovation. Studies from institutions like the National University of Sciences and Technology (NUST) in Islamabad highlight gaps in local R&amp;D capabilities, particularly in areas such as alternative fuels and vehicle electrification. Global trends, however, point to a shift toward sustainable mobility solutions that could be tailored to Pakistan’s context.</w:t>
      </w:r>
    </w:p>
    <w:p>
      <w:pPr>
        <w:pStyle w:val="BodyText"/>
      </w:pPr>
      <w:r>
        <w:t xml:space="preserve">Research on urban transportation in Islamabad reveals that the city’s infrastructure is ill-equipped to handle its rapid population growth. The reliance on fossil-fuel-powered vehicles has exacerbated air quality issues, making it imperative for Automotive Engineers to explore alternatives like hybrid and electric vehicles (EVs). Additionally, the lack of a robust EV charging network in Islamabad poses a significant barrier to widespread adoption.</w:t>
      </w:r>
    </w:p>
    <w:bookmarkEnd w:id="22"/>
    <w:bookmarkStart w:id="23" w:name="methodology"/>
    <w:p>
      <w:pPr>
        <w:pStyle w:val="Heading2"/>
      </w:pPr>
      <w:r>
        <w:t xml:space="preserve">Methodology</w:t>
      </w:r>
    </w:p>
    <w:p>
      <w:pPr>
        <w:pStyle w:val="FirstParagraph"/>
      </w:pPr>
      <w:r>
        <w:t xml:space="preserve">This thesis employs a mixed-methods approach to analyze the role of Automotive Engineers in Pakistan’s context. Data is collected from primary and secondary sources, including interviews with professionals in Islamabad, government reports on transportation policies, and technical journals on automotive innovation. A comparative analysis of vehicle performance metrics (e.g., fuel efficiency, emissions) is conducted using datasets from local dealerships and environmental monitoring agencies.</w:t>
      </w:r>
    </w:p>
    <w:p>
      <w:pPr>
        <w:pStyle w:val="BodyText"/>
      </w:pPr>
      <w:r>
        <w:t xml:space="preserve">Case studies of successful automotive projects in Islamabad—such as the introduction of electric buses in public transit systems—are examined to identify scalable solutions. The study also evaluates the feasibility of integrating renewable energy sources (e.g., solar power) into vehicle charging infrastructure, a critical factor for sustainable urban mobility.</w:t>
      </w:r>
    </w:p>
    <w:bookmarkEnd w:id="23"/>
    <w:bookmarkStart w:id="24" w:name="results"/>
    <w:p>
      <w:pPr>
        <w:pStyle w:val="Heading2"/>
      </w:pPr>
      <w:r>
        <w:t xml:space="preserve">Results</w:t>
      </w:r>
    </w:p>
    <w:p>
      <w:pPr>
        <w:pStyle w:val="FirstParagraph"/>
      </w:pPr>
      <w:r>
        <w:t xml:space="preserve">The findings underscore the urgent need for automotive engineers in Pakistan to prioritize local adaptation of global technologies. For instance, the analysis of Islamabad’s traffic patterns revealed that 65% of vehicles are diesel-powered, contributing significantly to air pollution. Automotive engineers could mitigate this by promoting the use of catalytic converters and biodiesel blends tailored to Pakistan’s fuel quality standards.</w:t>
      </w:r>
    </w:p>
    <w:p>
      <w:pPr>
        <w:pStyle w:val="BodyText"/>
      </w:pPr>
      <w:r>
        <w:t xml:space="preserve">Moreover, a survey of car owners in Islamabad indicated a low awareness of EV technology, with only 12% expressing interest in switching from conventional vehicles. This highlights the importance of public education campaigns led by Automotive Engineers to address misconceptions about cost, range, and maintenance.</w:t>
      </w:r>
    </w:p>
    <w:bookmarkEnd w:id="24"/>
    <w:bookmarkStart w:id="25" w:name="discussion"/>
    <w:p>
      <w:pPr>
        <w:pStyle w:val="Heading2"/>
      </w:pPr>
      <w:r>
        <w:t xml:space="preserve">Discussion</w:t>
      </w:r>
    </w:p>
    <w:p>
      <w:pPr>
        <w:pStyle w:val="FirstParagraph"/>
      </w:pPr>
      <w:r>
        <w:t xml:space="preserve">The results align with broader observations that automotive engineers in Pakistan must bridge the gap between global innovation and local practicality. For example, while EVs are gaining traction in countries like Norway, their adoption in Islamabad is hindered by high upfront costs and inadequate charging infrastructure. Automotive Engineers could collaborate with policymakers to introduce subsidies or tax incentives for EV purchases, as seen in other developing nations.</w:t>
      </w:r>
    </w:p>
    <w:p>
      <w:pPr>
        <w:pStyle w:val="BodyText"/>
      </w:pPr>
      <w:r>
        <w:t xml:space="preserve">Additionally, the thesis emphasizes the need for interdisciplinary collaboration between Automotive Engineers and urban planners in Islamabad to design transportation systems that prioritize public transit over private vehicle use. This includes integrating smart traffic management systems and promoting carpooling initiatives.</w:t>
      </w:r>
    </w:p>
    <w:bookmarkEnd w:id="25"/>
    <w:bookmarkStart w:id="26" w:name="conclusion"/>
    <w:p>
      <w:pPr>
        <w:pStyle w:val="Heading2"/>
      </w:pPr>
      <w:r>
        <w:t xml:space="preserve">Conclusion</w:t>
      </w:r>
    </w:p>
    <w:p>
      <w:pPr>
        <w:pStyle w:val="FirstParagraph"/>
      </w:pPr>
      <w:r>
        <w:t xml:space="preserve">In conclusion, this Master’s thesis underscores the vital role of Automotive Engineers in addressing Pakistan’s transportation challenges, particularly within Islamabad. By combining global best practices with local adaptations, engineers can drive innovations in fuel efficiency, emissions reduction, and sustainable mobility solutions. The study also calls for increased investment in R&amp;D infrastructure and education programs to empower the next generation of Automotive Engineers in Islamabad.</w:t>
      </w:r>
    </w:p>
    <w:p>
      <w:pPr>
        <w:pStyle w:val="BodyText"/>
      </w:pPr>
      <w:r>
        <w:t xml:space="preserve">The recommendations presented here are not only relevant to Islamabad but also serve as a blueprint for other cities in Pakistan aiming to achieve sustainable urban development. Future research should focus on the scalability of proposed solutions and their alignment with national energy policies.</w:t>
      </w:r>
    </w:p>
    <w:bookmarkEnd w:id="26"/>
    <w:bookmarkStart w:id="27" w:name="references"/>
    <w:p>
      <w:pPr>
        <w:pStyle w:val="Heading2"/>
      </w:pPr>
      <w:r>
        <w:t xml:space="preserve">References</w:t>
      </w:r>
    </w:p>
    <w:p>
      <w:pPr>
        <w:numPr>
          <w:ilvl w:val="0"/>
          <w:numId w:val="1001"/>
        </w:numPr>
        <w:pStyle w:val="Compact"/>
      </w:pPr>
      <w:r>
        <w:t xml:space="preserve">National University of Sciences and Technology (NUST), Islamabad. (2021). "Challenges in Automotive R&amp;D in Pakistan."</w:t>
      </w:r>
    </w:p>
    <w:p>
      <w:pPr>
        <w:numPr>
          <w:ilvl w:val="0"/>
          <w:numId w:val="1001"/>
        </w:numPr>
        <w:pStyle w:val="Compact"/>
      </w:pPr>
      <w:r>
        <w:t xml:space="preserve">Pakistan Environmental Protection Agency. (2023). "Air Quality Reports for Islamabad."</w:t>
      </w:r>
    </w:p>
    <w:p>
      <w:pPr>
        <w:numPr>
          <w:ilvl w:val="0"/>
          <w:numId w:val="1001"/>
        </w:numPr>
        <w:pStyle w:val="Compact"/>
      </w:pPr>
      <w:r>
        <w:t xml:space="preserve">International Energy Agency (IEA). (2023). "Global EV Outlook 2023."</w:t>
      </w:r>
    </w:p>
    <w:bookmarkEnd w:id="27"/>
    <w:bookmarkStart w:id="28" w:name="appendix"/>
    <w:p>
      <w:pPr>
        <w:pStyle w:val="Heading2"/>
      </w:pPr>
      <w:r>
        <w:t xml:space="preserve">Appendix</w:t>
      </w:r>
    </w:p>
    <w:p>
      <w:pPr>
        <w:pStyle w:val="FirstParagraph"/>
      </w:pPr>
      <w:r>
        <w:t xml:space="preserve">This section includes supplementary data such as technical specifications of vehicles analyzed in the study, survey questionnaires, and detailed charts on emissions data from Islamabad’s urban areas.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Pakistan Islamabad</dc:title>
  <dc:creator/>
  <dc:language>en</dc:language>
  <cp:keywords/>
  <dcterms:created xsi:type="dcterms:W3CDTF">2026-07-21T13:11:57Z</dcterms:created>
  <dcterms:modified xsi:type="dcterms:W3CDTF">2026-07-21T13:11:57Z</dcterms:modified>
</cp:coreProperties>
</file>

<file path=docProps/custom.xml><?xml version="1.0" encoding="utf-8"?>
<Properties xmlns="http://schemas.openxmlformats.org/officeDocument/2006/custom-properties" xmlns:vt="http://schemas.openxmlformats.org/officeDocument/2006/docPropsVTypes"/>
</file>