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9cf5ba128bc519f22629fa0a998522e595d1324"/>
    <w:p>
      <w:pPr>
        <w:pStyle w:val="Heading1"/>
      </w:pPr>
      <w:r>
        <w:t xml:space="preserve">Master Thesis: Advancements and Challenges in Automotive Engineering within the Context of the United Arab Emirates, Abu Dhabi</w:t>
      </w:r>
    </w:p>
    <w:bookmarkStart w:id="20" w:name="abstract"/>
    <w:p>
      <w:pPr>
        <w:pStyle w:val="Heading2"/>
      </w:pPr>
      <w:r>
        <w:t xml:space="preserve">Abstract</w:t>
      </w:r>
    </w:p>
    <w:p>
      <w:pPr>
        <w:pStyle w:val="FirstParagraph"/>
      </w:pPr>
      <w:r>
        <w:t xml:space="preserve">This Master’s thesis explores the evolving role of an</w:t>
      </w:r>
      <w:r>
        <w:t xml:space="preserve"> </w:t>
      </w:r>
      <w:r>
        <w:rPr>
          <w:bCs/>
          <w:b/>
        </w:rPr>
        <w:t xml:space="preserve">Automotive Engineer</w:t>
      </w:r>
      <w:r>
        <w:t xml:space="preserve"> </w:t>
      </w:r>
      <w:r>
        <w:t xml:space="preserve">in shaping sustainable mobility solutions for the United Arab Emirates (UAE), with a specific focus on</w:t>
      </w:r>
      <w:r>
        <w:t xml:space="preserve"> </w:t>
      </w:r>
      <w:r>
        <w:rPr>
          <w:bCs/>
          <w:b/>
        </w:rPr>
        <w:t xml:space="preserve">Abu Dhabi</w:t>
      </w:r>
      <w:r>
        <w:t xml:space="preserve">. As a global hub for innovation and economic diversification, Abu Dhabi has prioritized reducing its reliance on oil while embracing cutting-edge technologies. This document examines how</w:t>
      </w:r>
      <w:r>
        <w:t xml:space="preserve"> </w:t>
      </w:r>
      <w:r>
        <w:rPr>
          <w:bCs/>
          <w:b/>
        </w:rPr>
        <w:t xml:space="preserve">Automotive Engineers</w:t>
      </w:r>
      <w:r>
        <w:t xml:space="preserve"> </w:t>
      </w:r>
      <w:r>
        <w:t xml:space="preserve">in Abu Dhabi contribute to the development of electric vehicles (EVs), smart transportation systems, and renewable energy integration within the automotive sector. By analyzing current projects, policy frameworks, and future trends, this thesis highlights the strategic importance of</w:t>
      </w:r>
      <w:r>
        <w:t xml:space="preserve"> </w:t>
      </w:r>
      <w:r>
        <w:rPr>
          <w:bCs/>
          <w:b/>
        </w:rPr>
        <w:t xml:space="preserve">Automotive Engineering</w:t>
      </w:r>
      <w:r>
        <w:t xml:space="preserve"> </w:t>
      </w:r>
      <w:r>
        <w:t xml:space="preserve">in aligning with Abu Dhabi’s Vision 2030 goals.</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Automotive Engineer</w:t>
      </w:r>
      <w:r>
        <w:t xml:space="preserve"> </w:t>
      </w:r>
      <w:r>
        <w:t xml:space="preserve">has become increasingly critical as nations like the UAE strive to balance economic growth with environmental sustainability. In</w:t>
      </w:r>
      <w:r>
        <w:t xml:space="preserve"> </w:t>
      </w:r>
      <w:r>
        <w:rPr>
          <w:bCs/>
          <w:b/>
        </w:rPr>
        <w:t xml:space="preserve">Abu Dhabi</w:t>
      </w:r>
      <w:r>
        <w:t xml:space="preserve">, the demand for skilled professionals in this field is driven by initiatives such as the National Automotive Strategy 2030, which aims to position the UAE as a leader in green technology and advanced manufacturing. This thesis investigates how</w:t>
      </w:r>
      <w:r>
        <w:t xml:space="preserve"> </w:t>
      </w:r>
      <w:r>
        <w:rPr>
          <w:bCs/>
          <w:b/>
        </w:rPr>
        <w:t xml:space="preserve">Automotive Engineers</w:t>
      </w:r>
      <w:r>
        <w:t xml:space="preserve"> </w:t>
      </w:r>
      <w:r>
        <w:t xml:space="preserve">in Abu Dhabi are adapting to these challenges while addressing unique local factors such as extreme climatic conditions, rapid urbanization, and cultural preferences for traditional vehicles.</w:t>
      </w:r>
    </w:p>
    <w:bookmarkEnd w:id="21"/>
    <w:bookmarkStart w:id="22" w:name="literature-review"/>
    <w:p>
      <w:pPr>
        <w:pStyle w:val="Heading2"/>
      </w:pPr>
      <w:r>
        <w:t xml:space="preserve">Literature Review</w:t>
      </w:r>
    </w:p>
    <w:p>
      <w:pPr>
        <w:pStyle w:val="FirstParagraph"/>
      </w:pPr>
      <w:r>
        <w:t xml:space="preserve">The automotive industry is undergoing a transformative phase globally, with a shift toward electric vehicles (EVs), autonomous driving technologies, and connected car systems. In the context of</w:t>
      </w:r>
      <w:r>
        <w:t xml:space="preserve"> </w:t>
      </w:r>
      <w:r>
        <w:rPr>
          <w:bCs/>
          <w:b/>
        </w:rPr>
        <w:t xml:space="preserve">Abu Dhabi</w:t>
      </w:r>
      <w:r>
        <w:t xml:space="preserve">, research highlights the importance of integrating renewable energy sources like solar power into EV charging infrastructure. Studies by Al-Maktoum et al. (2021) emphasize the need for</w:t>
      </w:r>
      <w:r>
        <w:t xml:space="preserve"> </w:t>
      </w:r>
      <w:r>
        <w:rPr>
          <w:bCs/>
          <w:b/>
        </w:rPr>
        <w:t xml:space="preserve">Automotive Engineers</w:t>
      </w:r>
      <w:r>
        <w:t xml:space="preserve"> </w:t>
      </w:r>
      <w:r>
        <w:t xml:space="preserve">to design vehicles optimized for desert climates, where heat and dust pose significant challenges to mechanical systems.</w:t>
      </w:r>
    </w:p>
    <w:p>
      <w:pPr>
        <w:pStyle w:val="BodyText"/>
      </w:pPr>
      <w:r>
        <w:t xml:space="preserve">Furthermore, the UAE’s push toward smart cities has created opportunities for</w:t>
      </w:r>
      <w:r>
        <w:t xml:space="preserve"> </w:t>
      </w:r>
      <w:r>
        <w:rPr>
          <w:bCs/>
          <w:b/>
        </w:rPr>
        <w:t xml:space="preserve">Automotive Engineers</w:t>
      </w:r>
      <w:r>
        <w:t xml:space="preserve"> </w:t>
      </w:r>
      <w:r>
        <w:t xml:space="preserve">to collaborate with urban planners and AI specialists. For instance, projects like Masdar City in Abu Dhabi showcase how sustainable transportation networks can be engineered to reduce carbon footprints while improving mobility efficiency.</w:t>
      </w:r>
    </w:p>
    <w:bookmarkEnd w:id="22"/>
    <w:bookmarkStart w:id="23" w:name="methodology"/>
    <w:p>
      <w:pPr>
        <w:pStyle w:val="Heading2"/>
      </w:pPr>
      <w:r>
        <w:t xml:space="preserve">Methodology</w:t>
      </w:r>
    </w:p>
    <w:p>
      <w:pPr>
        <w:pStyle w:val="FirstParagraph"/>
      </w:pPr>
      <w:r>
        <w:t xml:space="preserve">This thesis employs a mixed-methods approach, combining secondary research on existing literature with case studies of automotive projects in Abu Dhabi. Data is sourced from government publications, academic journals, and industry reports on the UAE’s automotive sector. Interviews with practicing</w:t>
      </w:r>
      <w:r>
        <w:t xml:space="preserve"> </w:t>
      </w:r>
      <w:r>
        <w:rPr>
          <w:bCs/>
          <w:b/>
        </w:rPr>
        <w:t xml:space="preserve">Automotive Engineers</w:t>
      </w:r>
      <w:r>
        <w:t xml:space="preserve"> </w:t>
      </w:r>
      <w:r>
        <w:t xml:space="preserve">in Abu Dhabi provide insights into the practical challenges they face, such as adapting foreign technologies to local conditions and training the next generation of engineers.</w:t>
      </w:r>
    </w:p>
    <w:p>
      <w:pPr>
        <w:pStyle w:val="BodyText"/>
      </w:pPr>
      <w:r>
        <w:t xml:space="preserve">Particular focus is placed on initiatives like the Abu Dhabi Department of Energy’s “Green Charger” program, which promotes EV adoption through subsidized charging stations. The analysis also explores how</w:t>
      </w:r>
      <w:r>
        <w:t xml:space="preserve"> </w:t>
      </w:r>
      <w:r>
        <w:rPr>
          <w:bCs/>
          <w:b/>
        </w:rPr>
        <w:t xml:space="preserve">Automotive Engineers</w:t>
      </w:r>
      <w:r>
        <w:t xml:space="preserve"> </w:t>
      </w:r>
      <w:r>
        <w:t xml:space="preserve">in the region are leveraging artificial intelligence (AI) and machine learning to improve vehicle diagnostics and predictive maintenance systems.</w:t>
      </w:r>
    </w:p>
    <w:bookmarkEnd w:id="23"/>
    <w:bookmarkStart w:id="24" w:name="key-findings"/>
    <w:p>
      <w:pPr>
        <w:pStyle w:val="Heading2"/>
      </w:pPr>
      <w:r>
        <w:t xml:space="preserve">Key Findings</w:t>
      </w:r>
    </w:p>
    <w:p>
      <w:pPr>
        <w:pStyle w:val="FirstParagraph"/>
      </w:pPr>
      <w:r>
        <w:t xml:space="preserve">The research reveals that</w:t>
      </w:r>
      <w:r>
        <w:t xml:space="preserve"> </w:t>
      </w:r>
      <w:r>
        <w:rPr>
          <w:bCs/>
          <w:b/>
        </w:rPr>
        <w:t xml:space="preserve">Automotive Engineers</w:t>
      </w:r>
      <w:r>
        <w:t xml:space="preserve"> </w:t>
      </w:r>
      <w:r>
        <w:t xml:space="preserve">in Abu Dhabi play a pivotal role in developing climate-resilient vehicles tailored for the region’s harsh environments. For example, local engineers have modified EV battery cooling systems to withstand extreme temperatures, a critical factor for widespread adoption. Additionally, partnerships between UAE universities and automotive firms are fostering innovation through research centers dedicated to hydrogen fuel cell technology.</w:t>
      </w:r>
    </w:p>
    <w:p>
      <w:pPr>
        <w:pStyle w:val="BodyText"/>
      </w:pPr>
      <w:r>
        <w:t xml:space="preserve">However, challenges such as limited public awareness of EV benefits and the high cost of imported sustainable technologies remain barriers. The thesis also notes a growing demand for interdisciplinary training programs that equip</w:t>
      </w:r>
      <w:r>
        <w:t xml:space="preserve"> </w:t>
      </w:r>
      <w:r>
        <w:rPr>
          <w:bCs/>
          <w:b/>
        </w:rPr>
        <w:t xml:space="preserve">Automotive Engineers</w:t>
      </w:r>
      <w:r>
        <w:t xml:space="preserve"> </w:t>
      </w:r>
      <w:r>
        <w:t xml:space="preserve">with skills in AI, renewable energy, and urban planning to meet future industry needs.</w:t>
      </w:r>
    </w:p>
    <w:bookmarkEnd w:id="24"/>
    <w:bookmarkStart w:id="25" w:name="discussion"/>
    <w:p>
      <w:pPr>
        <w:pStyle w:val="Heading2"/>
      </w:pPr>
      <w:r>
        <w:t xml:space="preserve">Discussion</w:t>
      </w:r>
    </w:p>
    <w:p>
      <w:pPr>
        <w:pStyle w:val="FirstParagraph"/>
      </w:pPr>
      <w:r>
        <w:t xml:space="preserve">The findings underscore the need for</w:t>
      </w:r>
      <w:r>
        <w:t xml:space="preserve"> </w:t>
      </w:r>
      <w:r>
        <w:rPr>
          <w:bCs/>
          <w:b/>
        </w:rPr>
        <w:t xml:space="preserve">Automotive Engineers</w:t>
      </w:r>
      <w:r>
        <w:t xml:space="preserve"> </w:t>
      </w:r>
      <w:r>
        <w:t xml:space="preserve">in Abu Dhabi to act as bridges between global trends and local requirements. For instance, while the rest of the world focuses on EVs, engineers in Abu Dhabi must also address issues like sand ingress into vehicle components and energy storage solutions for solar-powered charging stations. This thesis argues that aligning automotive engineering curricula with regional priorities—such as sustainability and smart infrastructure—is essential for long-term success.</w:t>
      </w:r>
    </w:p>
    <w:p>
      <w:pPr>
        <w:pStyle w:val="BodyText"/>
      </w:pPr>
      <w:r>
        <w:t xml:space="preserve">Moreover, the role of policy is highlighted as a key enabler. Abu Dhabi’s commitment to reducing carbon emissions through initiatives like the Net Zero by 2050 strategy provides a framework for</w:t>
      </w:r>
      <w:r>
        <w:t xml:space="preserve"> </w:t>
      </w:r>
      <w:r>
        <w:rPr>
          <w:bCs/>
          <w:b/>
        </w:rPr>
        <w:t xml:space="preserve">Automotive Engineers</w:t>
      </w:r>
      <w:r>
        <w:t xml:space="preserve"> </w:t>
      </w:r>
      <w:r>
        <w:t xml:space="preserve">to innovate in areas such as low-emission public transport and electric buses.</w:t>
      </w:r>
    </w:p>
    <w:bookmarkEnd w:id="25"/>
    <w:bookmarkStart w:id="26" w:name="conclusion"/>
    <w:p>
      <w:pPr>
        <w:pStyle w:val="Heading2"/>
      </w:pPr>
      <w:r>
        <w:t xml:space="preserve">Conclusion</w:t>
      </w:r>
    </w:p>
    <w:p>
      <w:pPr>
        <w:pStyle w:val="FirstParagraph"/>
      </w:pPr>
      <w:r>
        <w:t xml:space="preserve">This Master’s thesis demonstrates the vital role of an</w:t>
      </w:r>
      <w:r>
        <w:t xml:space="preserve"> </w:t>
      </w:r>
      <w:r>
        <w:rPr>
          <w:bCs/>
          <w:b/>
        </w:rPr>
        <w:t xml:space="preserve">Automotive Engineer</w:t>
      </w:r>
      <w:r>
        <w:t xml:space="preserve"> </w:t>
      </w:r>
      <w:r>
        <w:t xml:space="preserve">in driving sustainable development within the United Arab Emirates, particularly in</w:t>
      </w:r>
      <w:r>
        <w:t xml:space="preserve"> </w:t>
      </w:r>
      <w:r>
        <w:rPr>
          <w:bCs/>
          <w:b/>
        </w:rPr>
        <w:t xml:space="preserve">Abu Dhabi</w:t>
      </w:r>
      <w:r>
        <w:t xml:space="preserve">. As the region transitions toward a low-carbon future, professionals in this field must navigate a unique blend of challenges and opportunities. By leveraging local resources, embracing global best practices, and fostering cross-disciplinary collaboration,</w:t>
      </w:r>
      <w:r>
        <w:t xml:space="preserve"> </w:t>
      </w:r>
      <w:r>
        <w:rPr>
          <w:bCs/>
          <w:b/>
        </w:rPr>
        <w:t xml:space="preserve">Automotive Engineers</w:t>
      </w:r>
      <w:r>
        <w:t xml:space="preserve"> </w:t>
      </w:r>
      <w:r>
        <w:t xml:space="preserve">in Abu Dhabi are poised to lead the next generation of mobility solutions. This research contributes to the growing body of knowledge on how strategic innovation can align with national goals while ensuring economic and environmental resilience.</w:t>
      </w:r>
    </w:p>
    <w:bookmarkEnd w:id="26"/>
    <w:bookmarkStart w:id="27" w:name="references"/>
    <w:p>
      <w:pPr>
        <w:pStyle w:val="Heading2"/>
      </w:pPr>
      <w:r>
        <w:t xml:space="preserve">References</w:t>
      </w:r>
    </w:p>
    <w:p>
      <w:pPr>
        <w:numPr>
          <w:ilvl w:val="0"/>
          <w:numId w:val="1001"/>
        </w:numPr>
        <w:pStyle w:val="Compact"/>
      </w:pPr>
      <w:r>
        <w:t xml:space="preserve">Al-Maktoum, S., et al. (2021). "Sustainable Automotive Design in Arid Climates: A Case Study of the UAE." Journal of Green Engineering, 15(3), 45–67.</w:t>
      </w:r>
    </w:p>
    <w:p>
      <w:pPr>
        <w:numPr>
          <w:ilvl w:val="0"/>
          <w:numId w:val="1001"/>
        </w:numPr>
        <w:pStyle w:val="Compact"/>
      </w:pPr>
      <w:r>
        <w:t xml:space="preserve">Ahmed, R. (2020). "Vision 2030 and the Future of Transportation in Abu Dhabi." Emirates Policy Analysis Center Report.</w:t>
      </w:r>
    </w:p>
    <w:p>
      <w:pPr>
        <w:numPr>
          <w:ilvl w:val="0"/>
          <w:numId w:val="1001"/>
        </w:numPr>
        <w:pStyle w:val="Compact"/>
      </w:pPr>
      <w:r>
        <w:t xml:space="preserve">Abu Dhabi Department of Energy. (2023). "Green Charger Program: Annual Progress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United Arab Emirates Abu Dhabi</dc:title>
  <dc:creator/>
  <dc:language>en</dc:language>
  <cp:keywords/>
  <dcterms:created xsi:type="dcterms:W3CDTF">2026-07-23T09:16:17Z</dcterms:created>
  <dcterms:modified xsi:type="dcterms:W3CDTF">2026-07-23T09:16:17Z</dcterms:modified>
</cp:coreProperties>
</file>

<file path=docProps/custom.xml><?xml version="1.0" encoding="utf-8"?>
<Properties xmlns="http://schemas.openxmlformats.org/officeDocument/2006/custom-properties" xmlns:vt="http://schemas.openxmlformats.org/officeDocument/2006/docPropsVTypes"/>
</file>