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b50c6a5499200c45b8a98867924ffe996553c81"/>
    <w:p>
      <w:pPr>
        <w:pStyle w:val="Heading1"/>
      </w:pPr>
      <w:r>
        <w:t xml:space="preserve">Master Thesis: The Role of an Automotive Engineer in the United Kingdom London</w:t>
      </w:r>
    </w:p>
    <w:p>
      <w:pPr>
        <w:pStyle w:val="FirstParagraph"/>
      </w:pPr>
      <w:r>
        <w:t xml:space="preserve">This Master Thesis explores the evolving role of an Automotive Engineer within the dynamic context of</w:t>
      </w:r>
      <w:r>
        <w:t xml:space="preserve"> </w:t>
      </w:r>
      <w:r>
        <w:rPr>
          <w:bCs/>
          <w:b/>
        </w:rPr>
        <w:t xml:space="preserve">London, United Kingdom</w:t>
      </w:r>
      <w:r>
        <w:t xml:space="preserve">. As a global hub for innovation and sustainability, London presents unique challenges and opportunities for professionals in the automotive sector. This document aims to analyze how Automotive Engineers contribute to technological advancements, urban mobility solutions, and environmental policies in this metropolis.</w:t>
      </w:r>
    </w:p>
    <w:bookmarkStart w:id="20" w:name="introduction"/>
    <w:p>
      <w:pPr>
        <w:pStyle w:val="Heading2"/>
      </w:pPr>
      <w:r>
        <w:t xml:space="preserve">1. Introduction</w:t>
      </w:r>
    </w:p>
    <w:p>
      <w:pPr>
        <w:pStyle w:val="FirstParagraph"/>
      </w:pPr>
      <w:r>
        <w:t xml:space="preserve">The automotive industry is undergoing a transformative phase driven by electrification, autonomous technologies, and stringent emissions regulations. In</w:t>
      </w:r>
      <w:r>
        <w:t xml:space="preserve"> </w:t>
      </w:r>
      <w:r>
        <w:rPr>
          <w:bCs/>
          <w:b/>
        </w:rPr>
        <w:t xml:space="preserve">London, United Kingdom</w:t>
      </w:r>
      <w:r>
        <w:t xml:space="preserve">, these trends are amplified by the city's commitment to becoming a net-zero carbon emissions hub by 2030. As an</w:t>
      </w:r>
      <w:r>
        <w:t xml:space="preserve"> </w:t>
      </w:r>
      <w:r>
        <w:rPr>
          <w:bCs/>
          <w:b/>
        </w:rPr>
        <w:t xml:space="preserve">Automotive Engineer</w:t>
      </w:r>
      <w:r>
        <w:t xml:space="preserve">, the focus shifts from traditional combustion engine design to developing sustainable transport systems tailored for dense urban environments.</w:t>
      </w:r>
    </w:p>
    <w:p>
      <w:pPr>
        <w:pStyle w:val="BodyText"/>
      </w:pPr>
      <w:r>
        <w:t xml:space="preserve">This thesis examines how Automotive Engineers in London address challenges such as traffic congestion, air quality, and infrastructure compatibility with emerging technologies. It also evaluates the interdisciplinary skills required for success in this field, including collaboration with urban planners, data scientists, and policymakers.</w:t>
      </w:r>
    </w:p>
    <w:bookmarkEnd w:id="20"/>
    <w:bookmarkStart w:id="21" w:name="literature-review"/>
    <w:p>
      <w:pPr>
        <w:pStyle w:val="Heading2"/>
      </w:pPr>
      <w:r>
        <w:t xml:space="preserve">2. Literature Review</w:t>
      </w:r>
    </w:p>
    <w:p>
      <w:pPr>
        <w:pStyle w:val="FirstParagraph"/>
      </w:pPr>
      <w:r>
        <w:t xml:space="preserve">The existing body of research highlights the critical role of</w:t>
      </w:r>
      <w:r>
        <w:t xml:space="preserve"> </w:t>
      </w:r>
      <w:r>
        <w:rPr>
          <w:bCs/>
          <w:b/>
        </w:rPr>
        <w:t xml:space="preserve">Automotive Engineers</w:t>
      </w:r>
      <w:r>
        <w:t xml:space="preserve"> </w:t>
      </w:r>
      <w:r>
        <w:t xml:space="preserve">in advancing green technologies. For example, studies by the</w:t>
      </w:r>
      <w:r>
        <w:t xml:space="preserve"> </w:t>
      </w:r>
      <w:r>
        <w:rPr>
          <w:iCs/>
          <w:i/>
        </w:rPr>
        <w:t xml:space="preserve">Institute of Mechanical Engineers (IMechE)</w:t>
      </w:r>
      <w:r>
        <w:t xml:space="preserve"> </w:t>
      </w:r>
      <w:r>
        <w:t xml:space="preserve">emphasize the need for lightweight materials and energy-efficient powertrains to reduce carbon footprints in urban areas. Additionally, London's</w:t>
      </w:r>
      <w:r>
        <w:t xml:space="preserve"> </w:t>
      </w:r>
      <w:r>
        <w:rPr>
          <w:iCs/>
          <w:i/>
        </w:rPr>
        <w:t xml:space="preserve">Bike Sharing Program</w:t>
      </w:r>
      <w:r>
        <w:t xml:space="preserve"> </w:t>
      </w:r>
      <w:r>
        <w:t xml:space="preserve">and</w:t>
      </w:r>
      <w:r>
        <w:t xml:space="preserve"> </w:t>
      </w:r>
      <w:r>
        <w:rPr>
          <w:iCs/>
          <w:i/>
        </w:rPr>
        <w:t xml:space="preserve">TfL’s Ultra Low Emission Zone (ULEZ)</w:t>
      </w:r>
      <w:r>
        <w:t xml:space="preserve"> </w:t>
      </w:r>
      <w:r>
        <w:t xml:space="preserve">illustrate how policy frameworks influence engineering priorities.</w:t>
      </w:r>
    </w:p>
    <w:p>
      <w:pPr>
        <w:pStyle w:val="BodyText"/>
      </w:pPr>
      <w:r>
        <w:t xml:space="preserve">A 2023 report by the</w:t>
      </w:r>
      <w:r>
        <w:t xml:space="preserve"> </w:t>
      </w:r>
      <w:r>
        <w:rPr>
          <w:bCs/>
          <w:b/>
        </w:rPr>
        <w:t xml:space="preserve">London Automotive Sector Group</w:t>
      </w:r>
      <w:r>
        <w:t xml:space="preserve"> </w:t>
      </w:r>
      <w:r>
        <w:t xml:space="preserve">identified gaps in the integration of electric vehicle (EV) charging infrastructure with existing urban planning. This underscores the necessity for</w:t>
      </w:r>
      <w:r>
        <w:t xml:space="preserve"> </w:t>
      </w:r>
      <w:r>
        <w:rPr>
          <w:bCs/>
          <w:b/>
        </w:rPr>
        <w:t xml:space="preserve">Automotive Engineers</w:t>
      </w:r>
      <w:r>
        <w:t xml:space="preserve"> </w:t>
      </w:r>
      <w:r>
        <w:t xml:space="preserve">to engage with multidisciplinary teams to design solutions that meet both technical and regulatory requirements.</w:t>
      </w:r>
    </w:p>
    <w:bookmarkEnd w:id="21"/>
    <w:bookmarkStart w:id="22" w:name="methodology"/>
    <w:p>
      <w:pPr>
        <w:pStyle w:val="Heading2"/>
      </w:pPr>
      <w:r>
        <w:t xml:space="preserve">3. Methodology</w:t>
      </w:r>
    </w:p>
    <w:p>
      <w:pPr>
        <w:pStyle w:val="FirstParagraph"/>
      </w:pPr>
      <w:r>
        <w:t xml:space="preserve">This thesis employs a mixed-methods approach, combining quantitative data analysis and qualitative case studies. Data sources include:</w:t>
      </w:r>
    </w:p>
    <w:p>
      <w:pPr>
        <w:numPr>
          <w:ilvl w:val="0"/>
          <w:numId w:val="1001"/>
        </w:numPr>
        <w:pStyle w:val="Compact"/>
      </w:pPr>
      <w:r>
        <w:t xml:space="preserve">Public transport usage statistics from Transport for London (TfL).</w:t>
      </w:r>
    </w:p>
    <w:p>
      <w:pPr>
        <w:numPr>
          <w:ilvl w:val="0"/>
          <w:numId w:val="1001"/>
        </w:numPr>
        <w:pStyle w:val="Compact"/>
      </w:pPr>
      <w:r>
        <w:t xml:space="preserve">Case studies of Automotive Engineering projects in London, such as the development of autonomous shuttles by Waymo and the retrofitting of historic vehicles by the</w:t>
      </w:r>
      <w:r>
        <w:t xml:space="preserve"> </w:t>
      </w:r>
      <w:r>
        <w:rPr>
          <w:iCs/>
          <w:i/>
        </w:rPr>
        <w:t xml:space="preserve">Royal Automobile Club</w:t>
      </w:r>
      <w:r>
        <w:t xml:space="preserve">.</w:t>
      </w:r>
    </w:p>
    <w:p>
      <w:pPr>
        <w:numPr>
          <w:ilvl w:val="0"/>
          <w:numId w:val="1001"/>
        </w:numPr>
        <w:pStyle w:val="Compact"/>
      </w:pPr>
      <w:r>
        <w:t xml:space="preserve">Interviews with professionals working as Automotive Engineers in London-based companies like McLaren, Jaguar Land Rover, and Formula E.</w:t>
      </w:r>
    </w:p>
    <w:p>
      <w:pPr>
        <w:pStyle w:val="FirstParagraph"/>
      </w:pPr>
      <w:r>
        <w:t xml:space="preserve">The analysis focuses on how Automotive Engineers adapt traditional engineering principles to meet the demands of a city with unique constraints, such as limited space for vehicle storage and high pedestrian traffic density.</w:t>
      </w:r>
    </w:p>
    <w:bookmarkEnd w:id="22"/>
    <w:bookmarkStart w:id="23" w:name="X334cb5e4bd4cfb67c1ec0f075a29472117e6a21"/>
    <w:p>
      <w:pPr>
        <w:pStyle w:val="Heading2"/>
      </w:pPr>
      <w:r>
        <w:t xml:space="preserve">4. Case Study: Sustainable Mobility in London</w:t>
      </w:r>
    </w:p>
    <w:p>
      <w:pPr>
        <w:pStyle w:val="FirstParagraph"/>
      </w:pPr>
      <w:r>
        <w:t xml:space="preserve">A key challenge for</w:t>
      </w:r>
      <w:r>
        <w:t xml:space="preserve"> </w:t>
      </w:r>
      <w:r>
        <w:rPr>
          <w:bCs/>
          <w:b/>
        </w:rPr>
        <w:t xml:space="preserve">Automotive Engineers</w:t>
      </w:r>
      <w:r>
        <w:t xml:space="preserve"> </w:t>
      </w:r>
      <w:r>
        <w:t xml:space="preserve">in</w:t>
      </w:r>
      <w:r>
        <w:t xml:space="preserve"> </w:t>
      </w:r>
      <w:r>
        <w:rPr>
          <w:bCs/>
          <w:b/>
        </w:rPr>
        <w:t xml:space="preserve">London, United Kingdom</w:t>
      </w:r>
      <w:r>
        <w:t xml:space="preserve"> </w:t>
      </w:r>
      <w:r>
        <w:t xml:space="preserve">is designing transport systems that align with the city’s sustainability goals. For instance, the integration of hydrogen fuel cell buses into TfL’s fleet requires expertise in materials science, energy storage, and safety protocols.</w:t>
      </w:r>
    </w:p>
    <w:p>
      <w:pPr>
        <w:pStyle w:val="BodyText"/>
      </w:pPr>
      <w:r>
        <w:t xml:space="preserve">This case study highlights a 2022 project by an Automotive Engineering team at</w:t>
      </w:r>
      <w:r>
        <w:t xml:space="preserve"> </w:t>
      </w:r>
      <w:r>
        <w:rPr>
          <w:iCs/>
          <w:i/>
        </w:rPr>
        <w:t xml:space="preserve">Imperial College London</w:t>
      </w:r>
      <w:r>
        <w:t xml:space="preserve">, which developed a prototype for EVs equipped with regenerative braking systems optimized for stop-and-go urban traffic. The project combined computational modeling with field testing in London’s congestion zones, demonstrating the practical application of theoretical concepts.</w:t>
      </w:r>
    </w:p>
    <w:bookmarkEnd w:id="23"/>
    <w:bookmarkStart w:id="24" w:name="challenges-and-opportunities"/>
    <w:p>
      <w:pPr>
        <w:pStyle w:val="Heading2"/>
      </w:pPr>
      <w:r>
        <w:t xml:space="preserve">5. Challenges and Opportunities</w:t>
      </w:r>
    </w:p>
    <w:p>
      <w:pPr>
        <w:pStyle w:val="FirstParagraph"/>
      </w:pPr>
      <w:r>
        <w:t xml:space="preserve">As an</w:t>
      </w:r>
      <w:r>
        <w:t xml:space="preserve"> </w:t>
      </w:r>
      <w:r>
        <w:rPr>
          <w:bCs/>
          <w:b/>
        </w:rPr>
        <w:t xml:space="preserve">Automotive Engineer</w:t>
      </w:r>
      <w:r>
        <w:t xml:space="preserve"> </w:t>
      </w:r>
      <w:r>
        <w:t xml:space="preserve">in</w:t>
      </w:r>
      <w:r>
        <w:t xml:space="preserve"> </w:t>
      </w:r>
      <w:r>
        <w:rPr>
          <w:bCs/>
          <w:b/>
        </w:rPr>
        <w:t xml:space="preserve">London, United Kingdom</w:t>
      </w:r>
      <w:r>
        <w:t xml:space="preserve">, professionals face challenges such as:</w:t>
      </w:r>
    </w:p>
    <w:p>
      <w:pPr>
        <w:numPr>
          <w:ilvl w:val="0"/>
          <w:numId w:val="1002"/>
        </w:numPr>
        <w:pStyle w:val="Compact"/>
      </w:pPr>
      <w:r>
        <w:t xml:space="preserve">Navigating complex regulatory frameworks (e.g., EU emissions standards vs. UK-specific policies).</w:t>
      </w:r>
    </w:p>
    <w:p>
      <w:pPr>
        <w:numPr>
          <w:ilvl w:val="0"/>
          <w:numId w:val="1002"/>
        </w:numPr>
        <w:pStyle w:val="Compact"/>
      </w:pPr>
      <w:r>
        <w:t xml:space="preserve">Balancing innovation with cost-effectiveness in a competitive market.</w:t>
      </w:r>
    </w:p>
    <w:p>
      <w:pPr>
        <w:numPr>
          <w:ilvl w:val="0"/>
          <w:numId w:val="1002"/>
        </w:numPr>
        <w:pStyle w:val="Compact"/>
      </w:pPr>
      <w:r>
        <w:t xml:space="preserve">Adapting to rapid technological changes, such as the shift from internal combustion engines to EVs and hydrogen power.</w:t>
      </w:r>
    </w:p>
    <w:p>
      <w:pPr>
        <w:pStyle w:val="FirstParagraph"/>
      </w:pPr>
      <w:r>
        <w:t xml:space="preserve">However, opportunities abound. London’s status as a global financial center attracts investment in green technology startups. Automotive Engineers can collaborate with firms like</w:t>
      </w:r>
      <w:r>
        <w:t xml:space="preserve"> </w:t>
      </w:r>
      <w:r>
        <w:rPr>
          <w:iCs/>
          <w:i/>
        </w:rPr>
        <w:t xml:space="preserve">Riversimple</w:t>
      </w:r>
      <w:r>
        <w:t xml:space="preserve"> </w:t>
      </w:r>
      <w:r>
        <w:t xml:space="preserve">(hydrogen car manufacturer) or</w:t>
      </w:r>
      <w:r>
        <w:t xml:space="preserve"> </w:t>
      </w:r>
      <w:r>
        <w:rPr>
          <w:iCs/>
          <w:i/>
        </w:rPr>
        <w:t xml:space="preserve">Nissan’s UK Innovation Centre</w:t>
      </w:r>
      <w:r>
        <w:t xml:space="preserve"> </w:t>
      </w:r>
      <w:r>
        <w:t xml:space="preserve">to pioneer cutting-edge solutions.</w:t>
      </w:r>
    </w:p>
    <w:bookmarkEnd w:id="24"/>
    <w:bookmarkStart w:id="25" w:name="conclusion"/>
    <w:p>
      <w:pPr>
        <w:pStyle w:val="Heading2"/>
      </w:pPr>
      <w:r>
        <w:t xml:space="preserve">6. Conclusion</w:t>
      </w:r>
    </w:p>
    <w:p>
      <w:pPr>
        <w:pStyle w:val="FirstParagraph"/>
      </w:pPr>
      <w:r>
        <w:t xml:space="preserve">This Master Thesis has explored the multifaceted role of an</w:t>
      </w:r>
      <w:r>
        <w:t xml:space="preserve"> </w:t>
      </w:r>
      <w:r>
        <w:rPr>
          <w:bCs/>
          <w:b/>
        </w:rPr>
        <w:t xml:space="preserve">Automotive Engineer</w:t>
      </w:r>
      <w:r>
        <w:t xml:space="preserve"> </w:t>
      </w:r>
      <w:r>
        <w:t xml:space="preserve">in</w:t>
      </w:r>
      <w:r>
        <w:t xml:space="preserve"> </w:t>
      </w:r>
      <w:r>
        <w:rPr>
          <w:bCs/>
          <w:b/>
        </w:rPr>
        <w:t xml:space="preserve">London, United Kingdom</w:t>
      </w:r>
      <w:r>
        <w:t xml:space="preserve">. From designing sustainable transport systems to addressing urban mobility challenges, the profession requires a blend of technical expertise and interdisciplinary collaboration. As London continues to lead in environmental innovation, Automotive Engineers will play a pivotal role in shaping its future.</w:t>
      </w:r>
    </w:p>
    <w:p>
      <w:pPr>
        <w:pStyle w:val="BodyText"/>
      </w:pPr>
      <w:r>
        <w:t xml:space="preserve">The findings emphasize that success in this field demands not only mastery of engineering principles but also an understanding of local socio-economic and regulatory contexts. This thesis serves as a foundation for further research into the intersection of automotive engineering and sustainable urban development in</w:t>
      </w:r>
      <w:r>
        <w:t xml:space="preserve"> </w:t>
      </w:r>
      <w:r>
        <w:rPr>
          <w:bCs/>
          <w:b/>
        </w:rPr>
        <w:t xml:space="preserve">London, United Kingdom</w:t>
      </w:r>
      <w:r>
        <w:t xml:space="preserve">.</w:t>
      </w:r>
    </w:p>
    <w:bookmarkEnd w:id="25"/>
    <w:bookmarkStart w:id="26" w:name="references"/>
    <w:p>
      <w:pPr>
        <w:pStyle w:val="Heading2"/>
      </w:pPr>
      <w:r>
        <w:t xml:space="preserve">References</w:t>
      </w:r>
    </w:p>
    <w:p>
      <w:pPr>
        <w:pStyle w:val="FirstParagraph"/>
      </w:pPr>
      <w:r>
        <w:rPr>
          <w:iCs/>
          <w:i/>
        </w:rPr>
        <w:t xml:space="preserve">Institute of Mechanical Engineers (IMechE).</w:t>
      </w:r>
      <w:r>
        <w:t xml:space="preserve"> </w:t>
      </w:r>
      <w:r>
        <w:t xml:space="preserve">(2023).</w:t>
      </w:r>
      <w:r>
        <w:t xml:space="preserve"> </w:t>
      </w:r>
      <w:r>
        <w:rPr>
          <w:iCs/>
          <w:i/>
        </w:rPr>
        <w:t xml:space="preserve">Sustainable Transport Innovations: A Global Perspective.</w:t>
      </w:r>
      <w:r>
        <w:br/>
      </w:r>
      <w:r>
        <w:rPr>
          <w:iCs/>
          <w:i/>
        </w:rPr>
        <w:t xml:space="preserve">Transport for London (TfL).</w:t>
      </w:r>
      <w:r>
        <w:t xml:space="preserve"> </w:t>
      </w:r>
      <w:r>
        <w:t xml:space="preserve">(2023).</w:t>
      </w:r>
      <w:r>
        <w:t xml:space="preserve"> </w:t>
      </w:r>
      <w:r>
        <w:rPr>
          <w:iCs/>
          <w:i/>
        </w:rPr>
        <w:t xml:space="preserve">Air Quality and Emissions Reports.</w:t>
      </w:r>
      <w:r>
        <w:br/>
      </w:r>
      <w:r>
        <w:rPr>
          <w:iCs/>
          <w:i/>
        </w:rPr>
        <w:t xml:space="preserve">London Automotive Sector Group.</w:t>
      </w:r>
      <w:r>
        <w:t xml:space="preserve"> </w:t>
      </w:r>
      <w:r>
        <w:t xml:space="preserve">(2023).</w:t>
      </w:r>
      <w:r>
        <w:t xml:space="preserve"> </w:t>
      </w:r>
      <w:r>
        <w:rPr>
          <w:iCs/>
          <w:i/>
        </w:rPr>
        <w:t xml:space="preserve">Strategic Directions for the UK Automotive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the United Kingdom London</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