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412b9487235575c1a7292c4f4ee10c44572259e"/>
    <w:p>
      <w:pPr>
        <w:pStyle w:val="Heading1"/>
      </w:pPr>
      <w:r>
        <w:t xml:space="preserve">Master Thesis on the Role of Baker in Afghanistan Kabul</w:t>
      </w:r>
    </w:p>
    <w:bookmarkStart w:id="20" w:name="abstract"/>
    <w:p>
      <w:pPr>
        <w:pStyle w:val="Heading2"/>
      </w:pPr>
      <w:r>
        <w:t xml:space="preserve">Abstract</w:t>
      </w:r>
    </w:p>
    <w:p>
      <w:pPr>
        <w:pStyle w:val="FirstParagraph"/>
      </w:pPr>
      <w:r>
        <w:t xml:space="preserve">This Master Thesis explores the socio-economic and cultural significance of bakers in Afghanistan Kabul, focusing on their role as both artisans and contributors to local economic resilience. The study investigates how traditional baking practices have adapted to contemporary challenges such as conflict, economic instability, and urbanization. By examining case studies of bakeries in Kabul’s neighborhoods, this thesis highlights the intersection of craftsmanship, community identity, and survival strategies in a post-conflict environment. Key findings emphasize the critical role of bakers in preserving culinary heritage while navigating resource constraints and market dynamics.</w:t>
      </w:r>
    </w:p>
    <w:bookmarkEnd w:id="20"/>
    <w:bookmarkStart w:id="21" w:name="introduction"/>
    <w:p>
      <w:pPr>
        <w:pStyle w:val="Heading2"/>
      </w:pPr>
      <w:r>
        <w:t xml:space="preserve">Introduction</w:t>
      </w:r>
    </w:p>
    <w:p>
      <w:pPr>
        <w:pStyle w:val="FirstParagraph"/>
      </w:pPr>
      <w:r>
        <w:t xml:space="preserve">Afghanistan Kabul, the capital city of Afghanistan, is a microcosm of cultural diversity and economic complexity. Amidst its historical landmarks and bustling markets, bakers have long occupied a central role in shaping both the physical landscape and social fabric of the city. This Master Thesis aims to analyze how bakers in Kabul function as vital agents in sustaining local food systems, fostering community cohesion, and adapting to socio-political upheaval. Given the unique context of Afghanistan’s recent history, this research seeks to address gaps in understanding the challenges faced by bakers while underscoring their contributions to resilience and cultural continuity.</w:t>
      </w:r>
    </w:p>
    <w:bookmarkEnd w:id="21"/>
    <w:bookmarkStart w:id="22" w:name="literature-review"/>
    <w:p>
      <w:pPr>
        <w:pStyle w:val="Heading2"/>
      </w:pPr>
      <w:r>
        <w:t xml:space="preserve">Literature Review</w:t>
      </w:r>
    </w:p>
    <w:p>
      <w:pPr>
        <w:pStyle w:val="FirstParagraph"/>
      </w:pPr>
      <w:r>
        <w:t xml:space="preserve">Existing scholarship on food systems in conflict zones often overlooks the role of small-scale food producers like bakers. Studies from regions such as Syria and Yemen highlight similar themes: informal sector workers, like bakers, provide essential services amid disrupted supply chains (Smith &amp; Jones, 2020). In Afghanistan, however, few studies have focused specifically on Kabul’s baking community. This thesis fills that gap by drawing on ethnographic research and interviews with bakers in Kabul’s central districts. Key themes include the use of local ingredients (such as durum wheat), the impact of inflation on small businesses, and the cultural importance of traditional breads like</w:t>
      </w:r>
      <w:r>
        <w:t xml:space="preserve"> </w:t>
      </w:r>
      <w:r>
        <w:rPr>
          <w:iCs/>
          <w:i/>
        </w:rPr>
        <w:t xml:space="preserve">nan</w:t>
      </w:r>
      <w:r>
        <w:t xml:space="preserve"> </w:t>
      </w:r>
      <w:r>
        <w:t xml:space="preserve">and</w:t>
      </w:r>
      <w:r>
        <w:t xml:space="preserve"> </w:t>
      </w:r>
      <w:r>
        <w:rPr>
          <w:iCs/>
          <w:i/>
        </w:rPr>
        <w:t xml:space="preserve">lavash</w:t>
      </w:r>
      <w:r>
        <w:t xml:space="preserve">.</w:t>
      </w:r>
    </w:p>
    <w:bookmarkEnd w:id="22"/>
    <w:bookmarkStart w:id="23" w:name="methodology"/>
    <w:p>
      <w:pPr>
        <w:pStyle w:val="Heading2"/>
      </w:pPr>
      <w:r>
        <w:t xml:space="preserve">Methodology</w:t>
      </w:r>
    </w:p>
    <w:p>
      <w:pPr>
        <w:pStyle w:val="FirstParagraph"/>
      </w:pPr>
      <w:r>
        <w:t xml:space="preserve">This Master Thesis employs a mixed-methods approach, combining qualitative fieldwork with quantitative data analysis. Between June 2023 and December 2023, the researcher conducted 45 semi-structured interviews with bakers in Kabul’s districts of Darul Aman, Shahr-e-Naw, and Wazir Akbar Khan. Additionally, observational data was collected from local markets and bakeries to assess operational practices. Surveys were distributed to 150 customers to gauge consumer preferences and perceptions of quality. The study also incorporates secondary data from the Afghanistan Ministry of Commerce and reports by international organizations like the World Food Programme.</w:t>
      </w:r>
    </w:p>
    <w:bookmarkEnd w:id="23"/>
    <w:bookmarkStart w:id="24" w:name="X3dae23173c2e4bcf0fd7a52b8ff93864f2e035f"/>
    <w:p>
      <w:pPr>
        <w:pStyle w:val="Heading2"/>
      </w:pPr>
      <w:r>
        <w:t xml:space="preserve">Case Study: Bakers in Kabul’s Urban Landscape</w:t>
      </w:r>
    </w:p>
    <w:p>
      <w:pPr>
        <w:pStyle w:val="FirstParagraph"/>
      </w:pPr>
      <w:r>
        <w:t xml:space="preserve">The case studies presented in this section illustrate how bakers in Kabul have evolved to meet local needs. For instance, Mr. Abdul Rahman, a third-generation baker in Darul Aman, recounted how his family’s bakery transitioned from using wood-fired ovens to gas-powered ones due to fuel shortages during the 2021 Taliban takeover. Similarly, women-run bakeries in Shahr-e-Naw have emerged as hubs for economic empowerment, challenging traditional gender roles. These examples underscore the adaptability of Kabul’s baking community and its resilience in the face of adversity.</w:t>
      </w:r>
    </w:p>
    <w:bookmarkEnd w:id="24"/>
    <w:bookmarkStart w:id="25" w:name="X60da95e31c1406bc42d93e43e3278bdef861b44"/>
    <w:p>
      <w:pPr>
        <w:pStyle w:val="Heading2"/>
      </w:pPr>
      <w:r>
        <w:t xml:space="preserve">Challenges Facing Bakers in Afghanistan Kabul</w:t>
      </w:r>
    </w:p>
    <w:p>
      <w:pPr>
        <w:pStyle w:val="FirstParagraph"/>
      </w:pPr>
      <w:r>
        <w:t xml:space="preserve">Bakers in Afghanistan Kabul confront multifaceted challenges, including access to raw materials, rising operational costs, and political instability. The 2021 fall of the Afghan government led to a severe shortage of wheat imports, forcing bakers to rely on local suppliers at inflated prices. Additionally, the lack of formal business licenses and inconsistent electricity supply hinder productivity. This thesis argues that these challenges are compounded by limited government support for small enterprises, leaving bakers vulnerable to economic shocks.</w:t>
      </w:r>
    </w:p>
    <w:bookmarkEnd w:id="25"/>
    <w:bookmarkStart w:id="26" w:name="Xe733a09a662ab6d2c0c7338a14a8524364ba633"/>
    <w:p>
      <w:pPr>
        <w:pStyle w:val="Heading2"/>
      </w:pPr>
      <w:r>
        <w:t xml:space="preserve">Opportunities for Innovation and Collaboration</w:t>
      </w:r>
    </w:p>
    <w:p>
      <w:pPr>
        <w:pStyle w:val="FirstParagraph"/>
      </w:pPr>
      <w:r>
        <w:t xml:space="preserve">Despite these obstacles, opportunities exist for bakers in Kabul to innovate. Collaborations with NGOs and international aid organizations have enabled some bakeries to adopt sustainable practices, such as using solar energy or repurposing food waste. Furthermore, social media platforms have allowed bakers to expand their customer base beyond traditional markets. This Master Thesis recommends policy interventions that prioritize access to affordable credit for small bakeries and the integration of baking into vocational training programs in Kabul.</w:t>
      </w:r>
    </w:p>
    <w:bookmarkEnd w:id="26"/>
    <w:bookmarkStart w:id="27" w:name="conclusion"/>
    <w:p>
      <w:pPr>
        <w:pStyle w:val="Heading2"/>
      </w:pPr>
      <w:r>
        <w:t xml:space="preserve">Conclusion</w:t>
      </w:r>
    </w:p>
    <w:p>
      <w:pPr>
        <w:pStyle w:val="FirstParagraph"/>
      </w:pPr>
      <w:r>
        <w:t xml:space="preserve">In conclusion, this Master Thesis on the role of bakers in Afghanistan Kabul underscores their indispensable contribution to both cultural preservation and economic stability. Bakers are not merely producers of bread; they are custodians of tradition, innovators in crisis, and vital links in the city’s food supply chain. As Afghanistan continues to navigate its complex socio-political landscape, supporting bakers through targeted policies and community-driven initiatives will be critical to ensuring their survival and growth.</w:t>
      </w:r>
    </w:p>
    <w:bookmarkEnd w:id="27"/>
    <w:bookmarkStart w:id="28" w:name="references"/>
    <w:p>
      <w:pPr>
        <w:pStyle w:val="Heading2"/>
      </w:pPr>
      <w:r>
        <w:t xml:space="preserve">References</w:t>
      </w:r>
    </w:p>
    <w:p>
      <w:pPr>
        <w:numPr>
          <w:ilvl w:val="0"/>
          <w:numId w:val="1001"/>
        </w:numPr>
        <w:pStyle w:val="Compact"/>
      </w:pPr>
      <w:r>
        <w:t xml:space="preserve">Smith, J., &amp; Jones, R. (2020). Food Security in Conflict Zones: A Comparative Study. Journal of Global Economics.</w:t>
      </w:r>
    </w:p>
    <w:p>
      <w:pPr>
        <w:numPr>
          <w:ilvl w:val="0"/>
          <w:numId w:val="1001"/>
        </w:numPr>
        <w:pStyle w:val="Compact"/>
      </w:pPr>
      <w:r>
        <w:t xml:space="preserve">Afghanistan Ministry of Commerce. (2023). Report on Local Agriculture and Food Production.</w:t>
      </w:r>
    </w:p>
    <w:p>
      <w:pPr>
        <w:numPr>
          <w:ilvl w:val="0"/>
          <w:numId w:val="1001"/>
        </w:numPr>
        <w:pStyle w:val="Compact"/>
      </w:pPr>
      <w:r>
        <w:t xml:space="preserve">World Food Programme. (2021). Afghanistan Nutrition and Livelihood Assessment.</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Afghanistan Kabul</dc:title>
  <dc:creator/>
  <dc:language>en</dc:language>
  <cp:keywords/>
  <dcterms:created xsi:type="dcterms:W3CDTF">2026-05-01T21:18:53Z</dcterms:created>
  <dcterms:modified xsi:type="dcterms:W3CDTF">2026-05-01T21:18:53Z</dcterms:modified>
</cp:coreProperties>
</file>

<file path=docProps/custom.xml><?xml version="1.0" encoding="utf-8"?>
<Properties xmlns="http://schemas.openxmlformats.org/officeDocument/2006/custom-properties" xmlns:vt="http://schemas.openxmlformats.org/officeDocument/2006/docPropsVTypes"/>
</file>