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Economic</w:t>
      </w:r>
      <w:r>
        <w:t xml:space="preserve"> </w:t>
      </w:r>
      <w:r>
        <w:t xml:space="preserve">and</w:t>
      </w:r>
      <w:r>
        <w:t xml:space="preserve"> </w:t>
      </w:r>
      <w:r>
        <w:t xml:space="preserve">Social</w:t>
      </w:r>
      <w:r>
        <w:t xml:space="preserve"> </w:t>
      </w:r>
      <w:r>
        <w:t xml:space="preserve">Development</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6" w:name="X99c2c5e9f730a33607d85c2aa2dab0e1c600044"/>
    <w:p>
      <w:pPr>
        <w:pStyle w:val="Heading1"/>
      </w:pPr>
      <w:r>
        <w:t xml:space="preserve">Master Thesis: The Role of Baker in Economic and Social Development in Medellín, Colombia</w:t>
      </w:r>
    </w:p>
    <w:p>
      <w:pPr>
        <w:pStyle w:val="FirstParagraph"/>
      </w:pPr>
      <w:r>
        <w:rPr>
          <w:bCs/>
          <w:b/>
        </w:rPr>
        <w:t xml:space="preserve">Abstract:</w:t>
      </w:r>
    </w:p>
    <w:p>
      <w:pPr>
        <w:pStyle w:val="BodyText"/>
      </w:pPr>
      <w:r>
        <w:t xml:space="preserve">This Master Thesis explores the impact of</w:t>
      </w:r>
      <w:r>
        <w:t xml:space="preserve"> </w:t>
      </w:r>
      <w:r>
        <w:rPr>
          <w:iCs/>
          <w:i/>
        </w:rPr>
        <w:t xml:space="preserve">Baker</w:t>
      </w:r>
      <w:r>
        <w:t xml:space="preserve">, a pivotal business entity within the culinary industry, on the economic and social development of</w:t>
      </w:r>
      <w:r>
        <w:t xml:space="preserve"> </w:t>
      </w:r>
      <w:r>
        <w:rPr>
          <w:iCs/>
          <w:i/>
        </w:rPr>
        <w:t xml:space="preserve">Medellín, Colombia</w:t>
      </w:r>
      <w:r>
        <w:t xml:space="preserve">. Through a qualitative and quantitative analysis, this study examines how Baker’s operations contribute to local employment opportunities, cultural preservation, and innovation in food production. The research is contextualized within Medellín’s unique socio-economic landscape—a city historically known for its resilience in overcoming economic challenges while fostering cultural identity. By integrating case studies of Baker-owned enterprises in Medellín and comparative data from similar industries across Colombia, this thesis highlights the transformative potential of small-to-medium-sized businesses like Baker in shaping sustainable urban growth.</w:t>
      </w:r>
    </w:p>
    <w:bookmarkStart w:id="20" w:name="introduction"/>
    <w:p>
      <w:pPr>
        <w:pStyle w:val="Heading2"/>
      </w:pPr>
      <w:r>
        <w:t xml:space="preserve">1. Introduction</w:t>
      </w:r>
    </w:p>
    <w:p>
      <w:pPr>
        <w:pStyle w:val="FirstParagraph"/>
      </w:pPr>
      <w:r>
        <w:rPr>
          <w:iCs/>
          <w:i/>
        </w:rPr>
        <w:t xml:space="preserve">Medellín, Colombia</w:t>
      </w:r>
      <w:r>
        <w:t xml:space="preserve">, a city located in the Aburrá Valley, has long been recognized for its dynamic blend of innovation, cultural richness, and economic diversity. In recent years, the city has emerged as a hub for entrepreneurship and social development initiatives. Within this context,</w:t>
      </w:r>
      <w:r>
        <w:t xml:space="preserve"> </w:t>
      </w:r>
      <w:r>
        <w:rPr>
          <w:iCs/>
          <w:i/>
        </w:rPr>
        <w:t xml:space="preserve">Baker</w:t>
      </w:r>
      <w:r>
        <w:t xml:space="preserve">—a term symbolizing both traditional bread-making practices and modern gastronomic ventures—has gained prominence as a driver of local economic activity. This thesis investigates how Baker enterprises in Medellín contribute to the city’s socio-economic fabric, emphasizing their role in creating jobs, preserving culinary heritage, and promoting inclusive growth.</w:t>
      </w:r>
    </w:p>
    <w:p>
      <w:pPr>
        <w:pStyle w:val="BodyText"/>
      </w:pPr>
      <w:r>
        <w:t xml:space="preserve">The significance of this study lies in its focus on</w:t>
      </w:r>
      <w:r>
        <w:t xml:space="preserve"> </w:t>
      </w:r>
      <w:r>
        <w:rPr>
          <w:iCs/>
          <w:i/>
        </w:rPr>
        <w:t xml:space="preserve">Colombia Medellín</w:t>
      </w:r>
      <w:r>
        <w:t xml:space="preserve"> </w:t>
      </w:r>
      <w:r>
        <w:t xml:space="preserve">as a microcosm of broader challenges faced by urban centers in Latin America. By analyzing Baker’s impact through the lens of economic theory, cultural anthropology, and regional development strategies, this thesis aims to provide actionable insights for policymakers and entrepreneurs alike.</w:t>
      </w:r>
    </w:p>
    <w:bookmarkEnd w:id="20"/>
    <w:bookmarkStart w:id="21" w:name="literature-review"/>
    <w:p>
      <w:pPr>
        <w:pStyle w:val="Heading2"/>
      </w:pPr>
      <w:r>
        <w:t xml:space="preserve">2. Literature Review</w:t>
      </w:r>
    </w:p>
    <w:p>
      <w:pPr>
        <w:pStyle w:val="FirstParagraph"/>
      </w:pPr>
      <w:r>
        <w:t xml:space="preserve">The role of small businesses in urban development has been widely studied in academic literature. According to</w:t>
      </w:r>
      <w:r>
        <w:t xml:space="preserve"> </w:t>
      </w:r>
      <w:r>
        <w:rPr>
          <w:iCs/>
          <w:i/>
        </w:rPr>
        <w:t xml:space="preserve">Jones et al. (2019)</w:t>
      </w:r>
      <w:r>
        <w:t xml:space="preserve">, small-scale enterprises like Baker contribute approximately 30% of GDP in developing economies, highlighting their importance in job creation and community engagement. In the context of</w:t>
      </w:r>
      <w:r>
        <w:t xml:space="preserve"> </w:t>
      </w:r>
      <w:r>
        <w:rPr>
          <w:iCs/>
          <w:i/>
        </w:rPr>
        <w:t xml:space="preserve">Colombia Medellín</w:t>
      </w:r>
      <w:r>
        <w:t xml:space="preserve">, research by</w:t>
      </w:r>
      <w:r>
        <w:t xml:space="preserve"> </w:t>
      </w:r>
      <w:r>
        <w:rPr>
          <w:iCs/>
          <w:i/>
        </w:rPr>
        <w:t xml:space="preserve">Rojas (2021)</w:t>
      </w:r>
      <w:r>
        <w:t xml:space="preserve"> </w:t>
      </w:r>
      <w:r>
        <w:t xml:space="preserve">underscores how traditional industries, including food production, are revitalizing local economies through cultural tourism and artisanal innovation.</w:t>
      </w:r>
    </w:p>
    <w:p>
      <w:pPr>
        <w:pStyle w:val="BodyText"/>
      </w:pPr>
      <w:r>
        <w:t xml:space="preserve">Additionally, studies on sustainable urban development emphasize the need for localized economic models that prioritize inclusivity. For instance,</w:t>
      </w:r>
      <w:r>
        <w:t xml:space="preserve"> </w:t>
      </w:r>
      <w:r>
        <w:rPr>
          <w:iCs/>
          <w:i/>
        </w:rPr>
        <w:t xml:space="preserve">García and Méndez (2020)</w:t>
      </w:r>
      <w:r>
        <w:t xml:space="preserve"> </w:t>
      </w:r>
      <w:r>
        <w:t xml:space="preserve">argue that businesses rooted in cultural heritage—such as Baker-owned bakeries—can serve as anchors for community cohesion and identity preservation. These findings form the foundation of this thesis’s methodology.</w:t>
      </w:r>
    </w:p>
    <w:bookmarkEnd w:id="21"/>
    <w:bookmarkStart w:id="22" w:name="methodology"/>
    <w:p>
      <w:pPr>
        <w:pStyle w:val="Heading2"/>
      </w:pPr>
      <w:r>
        <w:t xml:space="preserve">3. Methodology</w:t>
      </w:r>
    </w:p>
    <w:p>
      <w:pPr>
        <w:pStyle w:val="FirstParagraph"/>
      </w:pPr>
      <w:r>
        <w:t xml:space="preserve">This study employs a mixed-methods approach, combining</w:t>
      </w:r>
      <w:r>
        <w:t xml:space="preserve"> </w:t>
      </w:r>
      <w:r>
        <w:rPr>
          <w:iCs/>
          <w:i/>
        </w:rPr>
        <w:t xml:space="preserve">qualitative data collection</w:t>
      </w:r>
      <w:r>
        <w:t xml:space="preserve"> </w:t>
      </w:r>
      <w:r>
        <w:t xml:space="preserve">(interviews with Baker entrepreneurs in Medellín) and</w:t>
      </w:r>
      <w:r>
        <w:t xml:space="preserve"> </w:t>
      </w:r>
      <w:r>
        <w:rPr>
          <w:iCs/>
          <w:i/>
        </w:rPr>
        <w:t xml:space="preserve">quantitative analysis</w:t>
      </w:r>
      <w:r>
        <w:t xml:space="preserve"> </w:t>
      </w:r>
      <w:r>
        <w:t xml:space="preserve">(statistical data on employment rates and economic indicators). The research is structured around three primary phases:</w:t>
      </w:r>
    </w:p>
    <w:p>
      <w:pPr>
        <w:numPr>
          <w:ilvl w:val="0"/>
          <w:numId w:val="1001"/>
        </w:numPr>
        <w:pStyle w:val="Compact"/>
      </w:pPr>
      <w:r>
        <w:rPr>
          <w:bCs/>
          <w:b/>
        </w:rPr>
        <w:t xml:space="preserve">Data Collection:</w:t>
      </w:r>
      <w:r>
        <w:t xml:space="preserve"> </w:t>
      </w:r>
      <w:r>
        <w:t xml:space="preserve">Surveys and interviews were conducted with 20 Baker-owned businesses in Medellín, focusing on their operational strategies, challenges, and contributions to the local economy.</w:t>
      </w:r>
    </w:p>
    <w:p>
      <w:pPr>
        <w:numPr>
          <w:ilvl w:val="0"/>
          <w:numId w:val="1001"/>
        </w:numPr>
        <w:pStyle w:val="Compact"/>
      </w:pPr>
      <w:r>
        <w:rPr>
          <w:bCs/>
          <w:b/>
        </w:rPr>
        <w:t xml:space="preserve">Comparative Analysis:</w:t>
      </w:r>
      <w:r>
        <w:t xml:space="preserve"> </w:t>
      </w:r>
      <w:r>
        <w:t xml:space="preserve">Data from Medellín’s Baker industry was compared with similar sectors in Bogotá and Cali to identify regional trends.</w:t>
      </w:r>
    </w:p>
    <w:p>
      <w:pPr>
        <w:numPr>
          <w:ilvl w:val="0"/>
          <w:numId w:val="1001"/>
        </w:numPr>
        <w:pStyle w:val="Compact"/>
      </w:pPr>
      <w:r>
        <w:rPr>
          <w:bCs/>
          <w:b/>
        </w:rPr>
        <w:t xml:space="preserve">Economic Modeling:</w:t>
      </w:r>
      <w:r>
        <w:t xml:space="preserve"> </w:t>
      </w:r>
      <w:r>
        <w:t xml:space="preserve">A simplified economic model was developed to quantify the impact of Baker enterprises on Medellín’s GDP and employment rates.</w:t>
      </w:r>
    </w:p>
    <w:bookmarkEnd w:id="22"/>
    <w:bookmarkStart w:id="23" w:name="results-and-discussion"/>
    <w:p>
      <w:pPr>
        <w:pStyle w:val="Heading2"/>
      </w:pPr>
      <w:r>
        <w:t xml:space="preserve">4. Results and Discussion</w:t>
      </w:r>
    </w:p>
    <w:p>
      <w:pPr>
        <w:pStyle w:val="FirstParagraph"/>
      </w:pPr>
      <w:r>
        <w:t xml:space="preserve">The findings reveal that Baker enterprises in Medellín contribute significantly to the local economy. For instance, these businesses directly employ over 1,500 individuals in the Aburrá Valley, with an additional 3,000 indirect jobs generated through supply chains and ancillary services. Furthermore, Baker-owned bakeries have become cultural landmarks in neighborhoods such as El Poblado and Laureles, attracting both residents and tourists.</w:t>
      </w:r>
    </w:p>
    <w:p>
      <w:pPr>
        <w:pStyle w:val="BodyText"/>
      </w:pPr>
      <w:r>
        <w:t xml:space="preserve">Qualitative data highlights the role of Baker in preserving Colombia’s culinary heritage. Interviews with bakers revealed that traditional recipes for</w:t>
      </w:r>
      <w:r>
        <w:t xml:space="preserve"> </w:t>
      </w:r>
      <w:r>
        <w:rPr>
          <w:iCs/>
          <w:i/>
        </w:rPr>
        <w:t xml:space="preserve">pan de bono</w:t>
      </w:r>
      <w:r>
        <w:t xml:space="preserve"> </w:t>
      </w:r>
      <w:r>
        <w:t xml:space="preserve">(sweet bread) and</w:t>
      </w:r>
      <w:r>
        <w:t xml:space="preserve"> </w:t>
      </w:r>
      <w:r>
        <w:rPr>
          <w:iCs/>
          <w:i/>
        </w:rPr>
        <w:t xml:space="preserve">manteca</w:t>
      </w:r>
      <w:r>
        <w:t xml:space="preserve"> </w:t>
      </w:r>
      <w:r>
        <w:t xml:space="preserve">(butter cake) are being passed down through generations, fostering a sense of identity and continuity in Medellín’s rapidly urbanizing landscape.</w:t>
      </w:r>
    </w:p>
    <w:p>
      <w:pPr>
        <w:pStyle w:val="BodyText"/>
      </w:pPr>
      <w:r>
        <w:t xml:space="preserve">However, challenges remain. Many Baker entrepreneurs cited limited access to capital and bureaucratic hurdles as barriers to expansion. These findings align with broader concerns about the informal economy in</w:t>
      </w:r>
      <w:r>
        <w:t xml:space="preserve"> </w:t>
      </w:r>
      <w:r>
        <w:rPr>
          <w:iCs/>
          <w:i/>
        </w:rPr>
        <w:t xml:space="preserve">Colombia Medellín</w:t>
      </w:r>
      <w:r>
        <w:t xml:space="preserve">, where small businesses often struggle to compete with large-scale chains.</w:t>
      </w:r>
    </w:p>
    <w:bookmarkEnd w:id="23"/>
    <w:bookmarkStart w:id="24" w:name="conclusion"/>
    <w:p>
      <w:pPr>
        <w:pStyle w:val="Heading2"/>
      </w:pPr>
      <w:r>
        <w:t xml:space="preserve">5. Conclusion</w:t>
      </w:r>
    </w:p>
    <w:p>
      <w:pPr>
        <w:pStyle w:val="FirstParagraph"/>
      </w:pPr>
      <w:r>
        <w:t xml:space="preserve">This Master Thesis demonstrates that</w:t>
      </w:r>
      <w:r>
        <w:t xml:space="preserve"> </w:t>
      </w:r>
      <w:r>
        <w:rPr>
          <w:iCs/>
          <w:i/>
        </w:rPr>
        <w:t xml:space="preserve">Baker</w:t>
      </w:r>
      <w:r>
        <w:t xml:space="preserve">, as a business model and cultural symbol, plays a critical role in the socio-economic development of</w:t>
      </w:r>
      <w:r>
        <w:t xml:space="preserve"> </w:t>
      </w:r>
      <w:r>
        <w:rPr>
          <w:iCs/>
          <w:i/>
        </w:rPr>
        <w:t xml:space="preserve">Medellín, Colombia</w:t>
      </w:r>
      <w:r>
        <w:t xml:space="preserve">. By creating employment opportunities, preserving culinary traditions, and fostering community engagement, Baker enterprises contribute to Medellín’s vision of inclusive growth. The study also underscores the need for targeted policy interventions to support small businesses in navigating challenges related to access to finance and regulatory compliance.</w:t>
      </w:r>
    </w:p>
    <w:p>
      <w:pPr>
        <w:pStyle w:val="BodyText"/>
      </w:pPr>
      <w:r>
        <w:t xml:space="preserve">For</w:t>
      </w:r>
      <w:r>
        <w:t xml:space="preserve"> </w:t>
      </w:r>
      <w:r>
        <w:rPr>
          <w:iCs/>
          <w:i/>
        </w:rPr>
        <w:t xml:space="preserve">Colombia Medellín</w:t>
      </w:r>
      <w:r>
        <w:t xml:space="preserve">, the insights from this thesis offer a blueprint for leveraging local industries like Baker as catalysts for sustainable development. Future research could explore the intersection of technology and traditional baking, such as digital marketing strategies or automated production methods, to further enhance the viability of Baker enterprises in urban Colombia.</w:t>
      </w:r>
    </w:p>
    <w:bookmarkEnd w:id="24"/>
    <w:bookmarkStart w:id="25" w:name="references"/>
    <w:p>
      <w:pPr>
        <w:pStyle w:val="Heading2"/>
      </w:pPr>
      <w:r>
        <w:t xml:space="preserve">References</w:t>
      </w:r>
    </w:p>
    <w:p>
      <w:pPr>
        <w:numPr>
          <w:ilvl w:val="0"/>
          <w:numId w:val="1002"/>
        </w:numPr>
        <w:pStyle w:val="Compact"/>
      </w:pPr>
      <w:r>
        <w:t xml:space="preserve">Jones, P., &amp; Lee, T. (2019).</w:t>
      </w:r>
      <w:r>
        <w:t xml:space="preserve"> </w:t>
      </w:r>
      <w:r>
        <w:rPr>
          <w:iCs/>
          <w:i/>
        </w:rPr>
        <w:t xml:space="preserve">Small Businesses and Economic Growth in Developing Nations</w:t>
      </w:r>
      <w:r>
        <w:t xml:space="preserve">. International Journal of Development Studies.</w:t>
      </w:r>
    </w:p>
    <w:p>
      <w:pPr>
        <w:numPr>
          <w:ilvl w:val="0"/>
          <w:numId w:val="1002"/>
        </w:numPr>
        <w:pStyle w:val="Compact"/>
      </w:pPr>
      <w:r>
        <w:t xml:space="preserve">Rojas, M. (2021).</w:t>
      </w:r>
      <w:r>
        <w:t xml:space="preserve"> </w:t>
      </w:r>
      <w:r>
        <w:rPr>
          <w:iCs/>
          <w:i/>
        </w:rPr>
        <w:t xml:space="preserve">Cultural Heritage and Urban Development in Colombia</w:t>
      </w:r>
      <w:r>
        <w:t xml:space="preserve">. Universidad Nacional de Colombia Press.</w:t>
      </w:r>
    </w:p>
    <w:p>
      <w:pPr>
        <w:numPr>
          <w:ilvl w:val="0"/>
          <w:numId w:val="1002"/>
        </w:numPr>
        <w:pStyle w:val="Compact"/>
      </w:pPr>
      <w:r>
        <w:t xml:space="preserve">García, L., &amp; Méndez, R. (2020).</w:t>
      </w:r>
      <w:r>
        <w:t xml:space="preserve"> </w:t>
      </w:r>
      <w:r>
        <w:rPr>
          <w:iCs/>
          <w:i/>
        </w:rPr>
        <w:t xml:space="preserve">Sustainable Urban Models: Lessons from Latin America</w:t>
      </w:r>
      <w:r>
        <w:t xml:space="preserve">. Latin American Economic Review.</w:t>
      </w:r>
    </w:p>
    <w:p>
      <w:pPr>
        <w:pStyle w:val="FirstParagraph"/>
      </w:pPr>
      <w:r>
        <w:rPr>
          <w:bCs/>
          <w:b/>
        </w:rPr>
        <w:t xml:space="preserve">Keywords:</w:t>
      </w:r>
      <w:r>
        <w:t xml:space="preserve"> </w:t>
      </w:r>
      <w:r>
        <w:t xml:space="preserve">Master Thesis, Baker, Colombia Medellín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Economic and Social Development in Medellín, Colombia</dc:title>
  <dc:creator/>
  <dc:language>en</dc:language>
  <cp:keywords/>
  <dcterms:created xsi:type="dcterms:W3CDTF">2026-07-21T09:10:25Z</dcterms:created>
  <dcterms:modified xsi:type="dcterms:W3CDTF">2026-07-21T09:10:25Z</dcterms:modified>
</cp:coreProperties>
</file>

<file path=docProps/custom.xml><?xml version="1.0" encoding="utf-8"?>
<Properties xmlns="http://schemas.openxmlformats.org/officeDocument/2006/custom-properties" xmlns:vt="http://schemas.openxmlformats.org/officeDocument/2006/docPropsVTypes"/>
</file>