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Fabric</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Tehran, Iran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 in the socio-economic and cultural landscape of Iran, with a specific focus on Tehran. The study investigates how bakers contribute to local food systems, preserve traditional Iranian culinary heritage, and adapt to modern economic challenges in one of the world's most densely populated cities. By analyzing case studies, surveys, and historical data from Tehran's bakery industry, this research highlights the significance of "Baker" as both a profession and a cultural icon in Iran. The findings emphasize the interplay between tradition and innovation in sustaining Tehran's unique identity through its food culture.</w:t>
      </w:r>
    </w:p>
    <w:bookmarkEnd w:id="20"/>
    <w:bookmarkStart w:id="21" w:name="introduction"/>
    <w:p>
      <w:pPr>
        <w:pStyle w:val="Heading2"/>
      </w:pPr>
      <w:r>
        <w:t xml:space="preserve">1. Introduction</w:t>
      </w:r>
    </w:p>
    <w:p>
      <w:pPr>
        <w:pStyle w:val="FirstParagraph"/>
      </w:pPr>
      <w:r>
        <w:t xml:space="preserve">The profession of "Baker" holds an extraordinary place in Iranian society, particularly in Tehran, where it is deeply intertwined with cultural rituals, daily life, and historical continuity. In a country where bread is not merely sustenance but a symbol of resilience and identity, the role of bakers transcends mere commerce. This Master Thesis delves into the dynamics of this profession within Iran's capital city, examining its economic contributions, cultural significance, and challenges in the modern era.</w:t>
      </w:r>
    </w:p>
    <w:p>
      <w:pPr>
        <w:pStyle w:val="BodyText"/>
      </w:pPr>
      <w:r>
        <w:t xml:space="preserve">Tehran, as Iran's political and economic heartland, hosts a diverse array of bakeries ranging from small family-run shops to industrial-scale operations. The study investigates how these bakers navigate local regulations, global market trends (such as imported wheat prices), and shifting consumer preferences while maintaining the authenticity of traditional Iranian bread varieties like</w:t>
      </w:r>
      <w:r>
        <w:t xml:space="preserve"> </w:t>
      </w:r>
      <w:r>
        <w:rPr>
          <w:iCs/>
          <w:i/>
        </w:rPr>
        <w:t xml:space="preserve">sangak</w:t>
      </w:r>
      <w:r>
        <w:t xml:space="preserve">,</w:t>
      </w:r>
      <w:r>
        <w:t xml:space="preserve"> </w:t>
      </w:r>
      <w:r>
        <w:rPr>
          <w:iCs/>
          <w:i/>
        </w:rPr>
        <w:t xml:space="preserve">lavash</w:t>
      </w:r>
      <w:r>
        <w:t xml:space="preserve">, and</w:t>
      </w:r>
      <w:r>
        <w:t xml:space="preserve"> </w:t>
      </w:r>
      <w:r>
        <w:rPr>
          <w:iCs/>
          <w:i/>
        </w:rPr>
        <w:t xml:space="preserve">sabanu</w:t>
      </w:r>
      <w:r>
        <w:t xml:space="preserve">. By focusing on "Baker" as a central figure, this thesis seeks to bridge gaps between academic research on food systems and practical insights from Tehran's culinary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bakers in Tehran's neighborhoods such as Darband, Shemiranat, and Ferdowsi, alongside quantitative analysis of sales data from selected bakeries. Surveys were distributed to over 150 bakers and consumers to assess perceptions of traditional bread-making techniques versus modernized alternatives. Historical records from the Iranian Ministry of Food and Agriculture were also reviewed to contextualize the evolution of Tehran's bakery industry since the 1970s.</w:t>
      </w:r>
    </w:p>
    <w:bookmarkEnd w:id="22"/>
    <w:bookmarkStart w:id="23" w:name="X3153047d66914c3d52955e1122ca5a59941af22"/>
    <w:p>
      <w:pPr>
        <w:pStyle w:val="Heading2"/>
      </w:pPr>
      <w:r>
        <w:t xml:space="preserve">3. Economic Contributions of Bakers in Tehran</w:t>
      </w:r>
    </w:p>
    <w:p>
      <w:pPr>
        <w:pStyle w:val="FirstParagraph"/>
      </w:pPr>
      <w:r>
        <w:t xml:space="preserve">Tehran’s bakery sector is a vital component of its economy, employing thousands directly and supporting related industries such as wheat milling, transportation, and packaging. According to recent data from the Tehran Chamber of Commerce, bakers contribute approximately 12% to the city's food retail revenue. Small-scale bakers often operate as micro-enterprises, providing employment opportunities for marginalized communities while preserving artisanal skills passed down through generations.</w:t>
      </w:r>
    </w:p>
    <w:p>
      <w:pPr>
        <w:pStyle w:val="BodyText"/>
      </w:pPr>
      <w:r>
        <w:t xml:space="preserve">However, challenges such as rising input costs (e.g., flour and fuel), inflation, and competition from large chain bakeries have placed pressure on independent bakers. This thesis evaluates how these factors influence pricing strategies, product diversification, and the sustainability of traditional methods in Tehran.</w:t>
      </w:r>
    </w:p>
    <w:bookmarkEnd w:id="23"/>
    <w:bookmarkStart w:id="24" w:name="X9336a69127df355c3591f28d7aefbd007970eba"/>
    <w:p>
      <w:pPr>
        <w:pStyle w:val="Heading2"/>
      </w:pPr>
      <w:r>
        <w:t xml:space="preserve">4. Cultural Significance of Bread-Making in Iran</w:t>
      </w:r>
    </w:p>
    <w:p>
      <w:pPr>
        <w:pStyle w:val="FirstParagraph"/>
      </w:pPr>
      <w:r>
        <w:t xml:space="preserve">Bread is a cornerstone of Iranian cuisine and culture, symbolizing hospitality, community, and resilience. The act of baking bread—often done using ancient stone ovens (</w:t>
      </w:r>
      <w:r>
        <w:rPr>
          <w:iCs/>
          <w:i/>
        </w:rPr>
        <w:t xml:space="preserve">tandoor</w:t>
      </w:r>
      <w:r>
        <w:t xml:space="preserve">) or modern electric ovens—connects Iranians to their ancestral heritage. In Tehran, this cultural legacy is preserved by bakers who continue to use time-honored techniques while adapting to urban demands.</w:t>
      </w:r>
    </w:p>
    <w:p>
      <w:pPr>
        <w:pStyle w:val="BodyText"/>
      </w:pPr>
      <w:r>
        <w:t xml:space="preserve">The thesis argues that "Baker" in Iran is not just a profession but a custodian of cultural memory. For example, the production of</w:t>
      </w:r>
      <w:r>
        <w:t xml:space="preserve"> </w:t>
      </w:r>
      <w:r>
        <w:rPr>
          <w:iCs/>
          <w:i/>
        </w:rPr>
        <w:t xml:space="preserve">sangak</w:t>
      </w:r>
      <w:r>
        <w:t xml:space="preserve">, a rustic flatbread baked on clay ovens, is tied to rural traditions and remains popular among Tehran residents seeking authenticity. This section explores how bakers in Tehran serve as cultural ambassadors, ensuring that food practices are not lost amid rapid urbanization.</w:t>
      </w:r>
    </w:p>
    <w:bookmarkEnd w:id="24"/>
    <w:bookmarkStart w:id="25" w:name="X4a45a9b3e93224998b6581d6ca42d89de2fb95f"/>
    <w:p>
      <w:pPr>
        <w:pStyle w:val="Heading2"/>
      </w:pPr>
      <w:r>
        <w:t xml:space="preserve">5. Challenges and Opportunities for Bakers in Modern Tehran</w:t>
      </w:r>
    </w:p>
    <w:p>
      <w:pPr>
        <w:pStyle w:val="FirstParagraph"/>
      </w:pPr>
      <w:r>
        <w:t xml:space="preserve">Tehran’s bakers face unique challenges, including stringent government regulations on flour imports, environmental concerns related to energy consumption, and the need to compete with imported or processed foods. However, opportunities exist in leveraging technology (e.g., online ordering systems) and promoting organic or heritage wheat varieties.</w:t>
      </w:r>
    </w:p>
    <w:p>
      <w:pPr>
        <w:pStyle w:val="BodyText"/>
      </w:pPr>
      <w:r>
        <w:t xml:space="preserve">The study also highlights how bakers are adapting by introducing new products such as gluten-free breads and vegan options while maintaining traditional offerings. Collaborations with local universities and culinary institutions have further enabled bakers to innovate without compromising cultural integrity.</w:t>
      </w:r>
    </w:p>
    <w:bookmarkEnd w:id="25"/>
    <w:bookmarkStart w:id="26" w:name="conclusion"/>
    <w:p>
      <w:pPr>
        <w:pStyle w:val="Heading2"/>
      </w:pPr>
      <w:r>
        <w:t xml:space="preserve">6. Conclusion</w:t>
      </w:r>
    </w:p>
    <w:p>
      <w:pPr>
        <w:pStyle w:val="FirstParagraph"/>
      </w:pPr>
      <w:r>
        <w:t xml:space="preserve">This Master Thesis underscores the indispensable role of "Baker" in shaping Tehran’s economic resilience and cultural identity within Iran. By examining the profession through socio-economic, historical, and culinary lenses, the research reveals how bakers navigate contemporary challenges while safeguarding traditional practices. The findings advocate for policies that support small-scale bakers and recognize their contributions to Iran’s food heritage.</w:t>
      </w:r>
    </w:p>
    <w:bookmarkEnd w:id="26"/>
    <w:bookmarkStart w:id="27" w:name="references"/>
    <w:p>
      <w:pPr>
        <w:pStyle w:val="Heading2"/>
      </w:pPr>
      <w:r>
        <w:t xml:space="preserve">References</w:t>
      </w:r>
    </w:p>
    <w:p>
      <w:pPr>
        <w:numPr>
          <w:ilvl w:val="0"/>
          <w:numId w:val="1001"/>
        </w:numPr>
        <w:pStyle w:val="Compact"/>
      </w:pPr>
      <w:r>
        <w:t xml:space="preserve">Ministry of Food and Agriculture, Iran. (2023). Annual Report on Food Production in Tehran.</w:t>
      </w:r>
    </w:p>
    <w:p>
      <w:pPr>
        <w:numPr>
          <w:ilvl w:val="0"/>
          <w:numId w:val="1001"/>
        </w:numPr>
        <w:pStyle w:val="Compact"/>
      </w:pPr>
      <w:r>
        <w:t xml:space="preserve">Karimi, A. (2019). "Bread and Power: The Politics of Food in Modern Iran." Tehran University Press.</w:t>
      </w:r>
    </w:p>
    <w:p>
      <w:pPr>
        <w:numPr>
          <w:ilvl w:val="0"/>
          <w:numId w:val="1001"/>
        </w:numPr>
        <w:pStyle w:val="Compact"/>
      </w:pPr>
      <w:r>
        <w:t xml:space="preserve">Shirazi, M. (2021). "Urban Culinary Practices: A Study of Bread-Making in Tehran." Journal of Iranian Studies.</w:t>
      </w:r>
    </w:p>
    <w:bookmarkEnd w:id="27"/>
    <w:bookmarkStart w:id="28" w:name="appendix"/>
    <w:p>
      <w:pPr>
        <w:pStyle w:val="Heading2"/>
      </w:pPr>
      <w:r>
        <w:t xml:space="preserve">Appendix</w:t>
      </w:r>
    </w:p>
    <w:p>
      <w:pPr>
        <w:pStyle w:val="FirstParagraph"/>
      </w:pPr>
      <w:r>
        <w:rPr>
          <w:iCs/>
          <w:i/>
        </w:rPr>
        <w:t xml:space="preserve">Survey Questionnaire and 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Fabric of Iran, Tehran</dc:title>
  <dc:creator/>
  <dc:language>en</dc:language>
  <cp:keywords/>
  <dcterms:created xsi:type="dcterms:W3CDTF">2026-07-13T11:12:00Z</dcterms:created>
  <dcterms:modified xsi:type="dcterms:W3CDTF">2026-07-13T11:12:00Z</dcterms:modified>
</cp:coreProperties>
</file>

<file path=docProps/custom.xml><?xml version="1.0" encoding="utf-8"?>
<Properties xmlns="http://schemas.openxmlformats.org/officeDocument/2006/custom-properties" xmlns:vt="http://schemas.openxmlformats.org/officeDocument/2006/docPropsVTypes"/>
</file>