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2" w:name="Xe46205a7eebfa0c664296d07194e9d283f1f016"/>
    <w:p>
      <w:pPr>
        <w:pStyle w:val="Heading1"/>
      </w:pPr>
      <w:r>
        <w:t xml:space="preserve">Master Thesis: The Role of Bakers in the Culinary and Cultural Landscape of Turkey, Istanbul</w:t>
      </w:r>
    </w:p>
    <w:bookmarkStart w:id="20" w:name="introduction"/>
    <w:p>
      <w:pPr>
        <w:pStyle w:val="Heading2"/>
      </w:pPr>
      <w:r>
        <w:t xml:space="preserve">Introduction</w:t>
      </w:r>
    </w:p>
    <w:p>
      <w:pPr>
        <w:pStyle w:val="FirstParagraph"/>
      </w:pPr>
      <w:r>
        <w:t xml:space="preserve">This Master’s Thesis explores the multifaceted role of bakers in Istanbul, Turkey. As a city with a rich historical and cultural heritage, Istanbul has long been a hub for culinary traditions, and bakers have played an essential role in shaping its gastronomic identity. This study examines how the profession of baking in Istanbul intersects with socio-economic factors, cultural preservation, and modernization. By focusing on the contributions of bakers to local communities and their adaptation to contemporary challenges, this thesis aims to highlight their significance within Turkey’s urban fabric.</w:t>
      </w:r>
    </w:p>
    <w:bookmarkEnd w:id="20"/>
    <w:bookmarkStart w:id="22" w:name="historical_context"/>
    <w:bookmarkStart w:id="21" w:name="historical-context-of-baking-in-istanbul"/>
    <w:p>
      <w:pPr>
        <w:pStyle w:val="Heading2"/>
      </w:pPr>
      <w:r>
        <w:t xml:space="preserve">Historical Context of Baking in Istanbul</w:t>
      </w:r>
    </w:p>
    <w:p>
      <w:pPr>
        <w:pStyle w:val="FirstParagraph"/>
      </w:pPr>
      <w:r>
        <w:t xml:space="preserve">Istanbul’s baking traditions date back to the Ottoman Empire, where bread and pastries were not only staples of daily life but also symbols of cultural exchange. The city’s strategic location as a crossroads between East and West introduced diverse techniques, ingredients, and recipes that bakers incorporated into their craft. Traditional methods such as wood-fired ovens (kamots) and the use of local grains like bulgur continue to influence modern baking practices in Istanbul.</w:t>
      </w:r>
    </w:p>
    <w:p>
      <w:pPr>
        <w:pStyle w:val="BodyText"/>
      </w:pPr>
      <w:r>
        <w:t xml:space="preserve">The legacy of Ottoman bakeries persists today, with many family-owned establishments preserving centuries-old recipes. These bakers serve as custodians of cultural heritage, ensuring that Istanbul’s culinary history remains alive through their work.</w:t>
      </w:r>
    </w:p>
    <w:bookmarkEnd w:id="21"/>
    <w:bookmarkEnd w:id="22"/>
    <w:bookmarkStart w:id="24" w:name="socio-economic_impact"/>
    <w:bookmarkStart w:id="23" w:name="Xa5c3e2aeeea25b32eb6834b8e2ed84c895af88f"/>
    <w:p>
      <w:pPr>
        <w:pStyle w:val="Heading2"/>
      </w:pPr>
      <w:r>
        <w:t xml:space="preserve">Socio-Economic Impact of Bakers in Istanbul</w:t>
      </w:r>
    </w:p>
    <w:p>
      <w:pPr>
        <w:pStyle w:val="FirstParagraph"/>
      </w:pPr>
      <w:r>
        <w:t xml:space="preserve">Bakers in Istanbul are not merely food producers; they are vital contributors to the local economy. Their small-scale businesses support employment, often employing apprentices and family members, and contribute to the vibrancy of neighborhoods through their shops. In a city as densely populated as Istanbul, where traditional bakeries (ekmekciler) line streets from Kadıköy to Beyoğlu, these enterprises provide affordable yet high-quality food options for residents.</w:t>
      </w:r>
    </w:p>
    <w:p>
      <w:pPr>
        <w:pStyle w:val="BodyText"/>
      </w:pPr>
      <w:r>
        <w:t xml:space="preserve">Moreover, bakers have adapted to global trends such as organic sourcing and artisanal production. For instance, the rise of gluten-free and vegan baking in recent years has led many Istanbul-based bakers to experiment with alternative flours like buckwheat and quinoa, reflecting a blend of tradition and innovation.</w:t>
      </w:r>
    </w:p>
    <w:bookmarkEnd w:id="23"/>
    <w:bookmarkEnd w:id="24"/>
    <w:bookmarkStart w:id="26" w:name="cultural_significance"/>
    <w:bookmarkStart w:id="25" w:name="Xb5a665311e73029f9e08541f9cd5a6f3ce61ce4"/>
    <w:p>
      <w:pPr>
        <w:pStyle w:val="Heading2"/>
      </w:pPr>
      <w:r>
        <w:t xml:space="preserve">Cultural Significance of Baking in Istanbul</w:t>
      </w:r>
    </w:p>
    <w:p>
      <w:pPr>
        <w:pStyle w:val="FirstParagraph"/>
      </w:pPr>
      <w:r>
        <w:t xml:space="preserve">Baking is deeply embedded in the social fabric of Istanbul. Traditional pastries like simit (sesame-covered bread rings) and baklava are not only food items but also cultural symbols. Bakers often participate in local festivals, religious celebrations, and family events, reinforcing their role as community figures.</w:t>
      </w:r>
    </w:p>
    <w:p>
      <w:pPr>
        <w:pStyle w:val="BodyText"/>
      </w:pPr>
      <w:r>
        <w:t xml:space="preserve">The profession also reflects Istanbul’s multicultural identity. For example, the influence of Jewish and Armenian communities on Istanbul’s confectionery traditions is evident in delicacies like lokum (Turkish delight). Bakers who specialize in these niche areas contribute to the city’s reputation as a culinary melting pot.</w:t>
      </w:r>
    </w:p>
    <w:bookmarkEnd w:id="25"/>
    <w:bookmarkEnd w:id="26"/>
    <w:bookmarkStart w:id="28" w:name="challenges_and_opportunities"/>
    <w:bookmarkStart w:id="27" w:name="Xb1cfe9cddeb5accdb5f6dfac5b34d60aca6a7ce"/>
    <w:p>
      <w:pPr>
        <w:pStyle w:val="Heading2"/>
      </w:pPr>
      <w:r>
        <w:t xml:space="preserve">Challenges and Opportunities for Bakers in Istanbul</w:t>
      </w:r>
    </w:p>
    <w:p>
      <w:pPr>
        <w:pStyle w:val="FirstParagraph"/>
      </w:pPr>
      <w:r>
        <w:t xml:space="preserve">Despite their cultural and economic importance, bakers in Istanbul face challenges. Urbanization has led to rising rents and competition from large-scale bakeries that prioritize efficiency over tradition. Additionally, the fast pace of modern life has shifted consumer preferences toward convenience, threatening the survival of small family-run businesses.</w:t>
      </w:r>
    </w:p>
    <w:p>
      <w:pPr>
        <w:pStyle w:val="BodyText"/>
      </w:pPr>
      <w:r>
        <w:t xml:space="preserve">However, opportunities abound for innovation. Bakers can leverage technology to expand their reach through online platforms and social media. For instance, some Istanbul-based bakers now sell their products internationally via e-commerce sites or collaborate with restaurants to create bespoke menus. Sustainability is another area of growth, as eco-conscious consumers seek bakeries that minimize waste and use locally sourced ingredients.</w:t>
      </w:r>
    </w:p>
    <w:bookmarkEnd w:id="27"/>
    <w:bookmarkEnd w:id="28"/>
    <w:bookmarkStart w:id="30" w:name="case_studies"/>
    <w:bookmarkStart w:id="29" w:name="case-studies-bakers-in-istanbul"/>
    <w:p>
      <w:pPr>
        <w:pStyle w:val="Heading2"/>
      </w:pPr>
      <w:r>
        <w:t xml:space="preserve">Case Studies: Bakers in Istanbul</w:t>
      </w:r>
    </w:p>
    <w:p>
      <w:pPr>
        <w:pStyle w:val="FirstParagraph"/>
      </w:pPr>
      <w:r>
        <w:rPr>
          <w:bCs/>
          <w:b/>
        </w:rPr>
        <w:t xml:space="preserve">Cafe Marmara (Kadıköy):</w:t>
      </w:r>
      <w:r>
        <w:t xml:space="preserve"> </w:t>
      </w:r>
      <w:r>
        <w:t xml:space="preserve">This bakery has gained acclaim for its fusion of traditional Turkish pastries with modern twists, such as cardamom-infused baguettes and matcha-flavored simits. It exemplifies how bakers in Istanbul can bridge the gap between heritage and contemporary tastes.</w:t>
      </w:r>
    </w:p>
    <w:p>
      <w:pPr>
        <w:pStyle w:val="BodyText"/>
      </w:pPr>
      <w:r>
        <w:rPr>
          <w:bCs/>
          <w:b/>
        </w:rPr>
        <w:t xml:space="preserve">Karaköy Güllüoğlu (Beyoğlu):</w:t>
      </w:r>
      <w:r>
        <w:t xml:space="preserve"> </w:t>
      </w:r>
      <w:r>
        <w:t xml:space="preserve">A historic establishment known for its baklava, Güllüoğlu has maintained its reputation for over a century by adhering to traditional methods. Its success highlights the enduring appeal of time-honored baking techniques in Istanbul.</w:t>
      </w:r>
    </w:p>
    <w:bookmarkEnd w:id="29"/>
    <w:bookmarkEnd w:id="30"/>
    <w:bookmarkStart w:id="31" w:name="conclusion"/>
    <w:p>
      <w:pPr>
        <w:pStyle w:val="Heading2"/>
      </w:pPr>
      <w:r>
        <w:t xml:space="preserve">Conclusion</w:t>
      </w:r>
    </w:p>
    <w:p>
      <w:pPr>
        <w:pStyle w:val="FirstParagraph"/>
      </w:pPr>
      <w:r>
        <w:t xml:space="preserve">In conclusion, bakers in Istanbul are indispensable to the city’s cultural, economic, and social ecosystems. Their work preserves historical traditions while adapting to modern demands. As Istanbul continues to evolve as a global metropolis, bakers must navigate challenges like urbanization and competition while embracing opportunities for innovation and sustainability.</w:t>
      </w:r>
    </w:p>
    <w:p>
      <w:pPr>
        <w:pStyle w:val="BodyText"/>
      </w:pPr>
      <w:r>
        <w:t xml:space="preserve">This Master’s Thesis underscores the need for further research into the preservation of artisanal baking practices in Turkey, particularly in dynamic urban centers like Istanbul. By understanding the role of bakers within this context, policymakers and cultural institutions can better support their contributions to both local communities and global culinary heritage.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Turkey Istanbul</dc:title>
  <dc:creator/>
  <dc:language>en</dc:language>
  <cp:keywords/>
  <dcterms:created xsi:type="dcterms:W3CDTF">2026-07-14T14:27:01Z</dcterms:created>
  <dcterms:modified xsi:type="dcterms:W3CDTF">2026-07-14T14:27:01Z</dcterms:modified>
</cp:coreProperties>
</file>

<file path=docProps/custom.xml><?xml version="1.0" encoding="utf-8"?>
<Properties xmlns="http://schemas.openxmlformats.org/officeDocument/2006/custom-properties" xmlns:vt="http://schemas.openxmlformats.org/officeDocument/2006/docPropsVTypes"/>
</file>