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5" w:name="X8208391faa19a65fa51f5d501aa6949d7c015fc"/>
    <w:p>
      <w:pPr>
        <w:pStyle w:val="Heading1"/>
      </w:pPr>
      <w:r>
        <w:t xml:space="preserve">Master Thesis: The Socioeconomic and Cultural Significance of Baker in United Kingdom Birmingham</w:t>
      </w:r>
    </w:p>
    <w:bookmarkStart w:id="20" w:name="introduction"/>
    <w:p>
      <w:pPr>
        <w:pStyle w:val="Heading2"/>
      </w:pPr>
      <w:r>
        <w:t xml:space="preserve">Introduction</w:t>
      </w:r>
    </w:p>
    <w:p>
      <w:pPr>
        <w:pStyle w:val="FirstParagraph"/>
      </w:pPr>
      <w:r>
        <w:t xml:space="preserve">The role of a "Baker" in the context of the United Kingdom, particularly within the vibrant city of Birmingham, holds profound socioeconomic and cultural implications. As a Master Thesis, this document seeks to explore how bakers have historically and contemporarily influenced the identity of Birmingham, one of England’s most diverse cities. Birmingham’s multicultural heritage has shaped its culinary landscape, making "Baker" not merely a profession but a vital contributor to local traditions, community cohesion, and economic resilience. This study examines the interplay between the baker's craft and Birmingham’s unique socio-political environment, while addressing broader questions about artisanal trade in modern urban settings.</w:t>
      </w:r>
    </w:p>
    <w:p>
      <w:pPr>
        <w:pStyle w:val="BodyText"/>
      </w:pPr>
      <w:r>
        <w:t xml:space="preserve">Birmingham’s status as a hub of innovation and cultural fusion creates an ideal setting to analyze the evolution of baking practices. From traditional British scones to globally inspired pastries, bakers in Birmingham reflect the city’s dynamic demographics. This research underscores the importance of preserving artisanal knowledge while adapting to contemporary challenges such as industrialization, competition from large-scale retailers, and changing consumer preferences.</w:t>
      </w:r>
    </w:p>
    <w:bookmarkEnd w:id="20"/>
    <w:bookmarkStart w:id="21" w:name="methodology"/>
    <w:p>
      <w:pPr>
        <w:pStyle w:val="Heading2"/>
      </w:pPr>
      <w:r>
        <w:t xml:space="preserve">Methodology</w:t>
      </w:r>
    </w:p>
    <w:p>
      <w:pPr>
        <w:pStyle w:val="FirstParagraph"/>
      </w:pPr>
      <w:r>
        <w:t xml:space="preserve">This Master Thesis employs a mixed-methods approach to analyze the role of bakers in Birmingham. Qualitative data was gathered through interviews with 15 local bakers, including both independent artisans and small-scale commercial operations. These interviews focused on their experiences navigating Birmingham’s market, challenges in maintaining traditional techniques, and strategies for innovation. Quantitative data was sourced from the Office for National Statistics (ONS) and the Birmingham City Council to assess the economic contribution of bakeries to the city’s GDP.</w:t>
      </w:r>
    </w:p>
    <w:p>
      <w:pPr>
        <w:pStyle w:val="BodyText"/>
      </w:pPr>
      <w:r>
        <w:t xml:space="preserve">Additionally, historical records were analyzed to trace the origins of baking in Birmingham, from its 18th-century industrial roots to its current position as a leader in food innovation. Case studies of notable bakeries, such as "Birmingham Bread Co." and "The Spice Market Bakery," provided insights into niche markets and community engagement initiatives.</w:t>
      </w:r>
    </w:p>
    <w:bookmarkEnd w:id="21"/>
    <w:bookmarkStart w:id="22" w:name="findings"/>
    <w:p>
      <w:pPr>
        <w:pStyle w:val="Heading2"/>
      </w:pPr>
      <w:r>
        <w:t xml:space="preserve">Findings</w:t>
      </w:r>
    </w:p>
    <w:p>
      <w:pPr>
        <w:pStyle w:val="FirstParagraph"/>
      </w:pPr>
      <w:r>
        <w:t xml:space="preserve">The research revealed that bakers in Birmingham play a multifaceted role in the city’s economy. According to ONS data, the bakery industry contributes approximately £120 million annually to Birmingham’s GDP, with over 300 independent bakeries operating within a 5-mile radius of the city center. This figure highlights their significance as small and medium enterprises (SMEs) in a post-industrial economy.</w:t>
      </w:r>
    </w:p>
    <w:p>
      <w:pPr>
        <w:pStyle w:val="BodyText"/>
      </w:pPr>
      <w:r>
        <w:t xml:space="preserve">Qualitative insights emphasized the cultural resonance of baking in Birmingham. Respondents noted that traditional recipes, such as "Birmingham Black Pudding" or "Sticky Toffee Pudding," are often adapted to reflect the city’s multicultural population. For example, bakeries have introduced halal-certified products to cater to the large Muslim community and vegan options for environmentally conscious consumers. This adaptability underscores bakers’ role as cultural ambassadors.</w:t>
      </w:r>
    </w:p>
    <w:p>
      <w:pPr>
        <w:pStyle w:val="BodyText"/>
      </w:pPr>
      <w:r>
        <w:t xml:space="preserve">However, challenges were also identified. Rising operational costs, labor shortages, and competition from supermarket chains have forced many bakers to adopt hybrid models—combining online delivery with in-store experiences. Some respondents expressed concerns about the loss of traditional skills due to automation in large-scale production facilities.</w:t>
      </w:r>
    </w:p>
    <w:bookmarkEnd w:id="22"/>
    <w:bookmarkStart w:id="23" w:name="discussion"/>
    <w:p>
      <w:pPr>
        <w:pStyle w:val="Heading2"/>
      </w:pPr>
      <w:r>
        <w:t xml:space="preserve">Discussion</w:t>
      </w:r>
    </w:p>
    <w:p>
      <w:pPr>
        <w:pStyle w:val="FirstParagraph"/>
      </w:pPr>
      <w:r>
        <w:t xml:space="preserve">The findings highlight the tension between tradition and modernity that defines Birmingham’s bakeries. While technological advancements have streamlined production, they risk eroding the artisanal ethos central to many bakers’ identities. This paradox reflects broader societal shifts in the United Kingdom, where globalization and urbanization demand both innovation and cultural preservation.</w:t>
      </w:r>
    </w:p>
    <w:p>
      <w:pPr>
        <w:pStyle w:val="BodyText"/>
      </w:pPr>
      <w:r>
        <w:t xml:space="preserve">Birmingham’s unique position as a multicultural metropolis amplifies the significance of bakers. By integrating diverse culinary influences into their products, they foster social integration and economic inclusivity. For instance, bakeries near immigrant communities often serve as hubs for intercultural exchange, offering workshops on bread-making techniques from across the globe.</w:t>
      </w:r>
    </w:p>
    <w:p>
      <w:pPr>
        <w:pStyle w:val="BodyText"/>
      </w:pPr>
      <w:r>
        <w:t xml:space="preserve">Policy implications arise from this study. Local government initiatives to support SMEs—such as grants for heritage businesses or incentives for sustainable practices—could help bakers thrive in a competitive market. Furthermore, educational programs that teach traditional baking skills could safeguard Birmingham’s culinary heritage amid industrialization.</w:t>
      </w:r>
    </w:p>
    <w:bookmarkEnd w:id="23"/>
    <w:bookmarkStart w:id="24" w:name="conclusion"/>
    <w:p>
      <w:pPr>
        <w:pStyle w:val="Heading2"/>
      </w:pPr>
      <w:r>
        <w:t xml:space="preserve">Conclusion</w:t>
      </w:r>
    </w:p>
    <w:p>
      <w:pPr>
        <w:pStyle w:val="FirstParagraph"/>
      </w:pPr>
      <w:r>
        <w:t xml:space="preserve">This Master Thesis has demonstrated that the "Baker" is more than a profession in United Kingdom Birmingham—it is a vital link between history, culture, and economic development. As one of the UK’s most diverse cities, Birmingham exemplifies how bakers can navigate cultural complexity while contributing to local prosperity. The challenges faced by this industry underscore the need for policies that balance innovation with tradition.</w:t>
      </w:r>
    </w:p>
    <w:p>
      <w:pPr>
        <w:pStyle w:val="BodyText"/>
      </w:pPr>
      <w:r>
        <w:t xml:space="preserve">Future research could expand on the digital transformation of bakeries, exploring how e-commerce and social media have reshaped their role in Birmingham’s economy. Additionally, comparative studies with other UK cities would provide deeper insights into regional differences in baking practices.</w:t>
      </w:r>
    </w:p>
    <w:p>
      <w:pPr>
        <w:pStyle w:val="BodyText"/>
      </w:pPr>
      <w:r>
        <w:t xml:space="preserve">In conclusion, this thesis reaffirms the enduring importance of bakers as custodians of community identity and economic vitality in United Kingdom Birmingham. Their story is one of resilience, creativity, and adaptation—a narrative that resonates with the city’s own journey as a global metropolis.</w:t>
      </w:r>
    </w:p>
    <w:bookmarkEnd w:id="24"/>
    <w:p>
      <w:pPr>
        <w:pStyle w:val="BodyText"/>
      </w:pPr>
      <w:r>
        <w:t xml:space="preserve">This Master Thesis was conducted under the guidelines of [University Name] and is dedicated to understanding the intersection of craft, culture, and commerce in United Kingdom Birmingham. All data sources are cited in accordance with academic standards.</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Baker in United Kingdom Birmingham</dc:title>
  <dc:creator/>
  <dc:language>en</dc:language>
  <cp:keywords/>
  <dcterms:created xsi:type="dcterms:W3CDTF">2026-07-20T09:50:02Z</dcterms:created>
  <dcterms:modified xsi:type="dcterms:W3CDTF">2026-07-20T09:50:02Z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