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44ae192911856eeab4b6883e2a3ae5abd0e6723"/>
    <w:p>
      <w:pPr>
        <w:pStyle w:val="Heading1"/>
      </w:pPr>
      <w:r>
        <w:t xml:space="preserve">Master Thesis: The Role of Baker in the Economic and Industrial Landscape of United States Houston</w:t>
      </w:r>
    </w:p>
    <w:bookmarkStart w:id="20" w:name="abstract"/>
    <w:p>
      <w:pPr>
        <w:pStyle w:val="Heading2"/>
      </w:pPr>
      <w:r>
        <w:t xml:space="preserve">Abstract</w:t>
      </w:r>
    </w:p>
    <w:p>
      <w:pPr>
        <w:pStyle w:val="FirstParagraph"/>
      </w:pPr>
      <w:r>
        <w:t xml:space="preserve">This Master Thesis explores the significance of "Baker" within the context of United States Houston, a city renowned for its energy sector and industrial innovation. Focusing on the historical, economic, and technological contributions of Baker to Houston's development, this study examines how Baker has influenced regional growth and global industry trends. By analyzing case studies and data from Houston-based operations, this thesis highlights the interplay between corporate entities like Baker Hughes (a subsidiary of Baker) and the socio-economic fabric of United States Houston.</w:t>
      </w:r>
    </w:p>
    <w:bookmarkEnd w:id="20"/>
    <w:bookmarkStart w:id="21" w:name="introduction"/>
    <w:p>
      <w:pPr>
        <w:pStyle w:val="Heading2"/>
      </w:pPr>
      <w:r>
        <w:t xml:space="preserve">Introduction</w:t>
      </w:r>
    </w:p>
    <w:p>
      <w:pPr>
        <w:pStyle w:val="FirstParagraph"/>
      </w:pPr>
      <w:r>
        <w:t xml:space="preserve">Houston, Texas, stands as a pivotal hub for energy, technology, and commerce in the United States. As home to major corporations such as ExxonMobil and Chevron, it has long been synonymous with the oil and gas industry. Central to this ecosystem is "Baker," a name deeply embedded in Houston's industrial history. This thesis investigates the legacy of Baker—a term that encapsulates both individual contributions (e.g., pioneers like George F. Baker) and corporate entities (e.g., Baker Hughes, Inc.)—in shaping Houston’s trajectory as a global energy capital.</w:t>
      </w:r>
    </w:p>
    <w:bookmarkEnd w:id="21"/>
    <w:bookmarkStart w:id="22" w:name="X02ae88f6efb8c8245b03c097d90246903e68700"/>
    <w:p>
      <w:pPr>
        <w:pStyle w:val="Heading2"/>
      </w:pPr>
      <w:r>
        <w:t xml:space="preserve">Historical Context: The Legacy of Baker in Houston</w:t>
      </w:r>
    </w:p>
    <w:p>
      <w:pPr>
        <w:pStyle w:val="FirstParagraph"/>
      </w:pPr>
      <w:r>
        <w:t xml:space="preserve">The name "Baker" holds historical significance in United States Houston, particularly through the contributions of early industrialists. For instance, George F. Baker, a 19th-century financier and engineer, played a role in advancing infrastructure projects that laid the groundwork for Houston's modern economy. Additionally, Baker Hughes (founded in 1940) became a cornerstone of the energy sector in Houston during the mid-20th century. This section delves into archival records and corporate histories to trace how Baker’s innovations—such as subsea drilling technologies and digital oilfield solutions—catalyzed Houston’s transformation into an energy powerhouse.</w:t>
      </w:r>
    </w:p>
    <w:bookmarkEnd w:id="22"/>
    <w:bookmarkStart w:id="23" w:name="X06222b50edca2779706dea26219551f2259c2ae"/>
    <w:p>
      <w:pPr>
        <w:pStyle w:val="Heading2"/>
      </w:pPr>
      <w:r>
        <w:t xml:space="preserve">Economic Impact of Baker on United States Houston</w:t>
      </w:r>
    </w:p>
    <w:p>
      <w:pPr>
        <w:pStyle w:val="FirstParagraph"/>
      </w:pPr>
      <w:r>
        <w:t xml:space="preserve">Baker Hughes has been a linchpin in the economic framework of United States Houston, contributing to job creation, technological advancement, and global trade. According to data from the U.S. Bureau of Economic Analysis (BEA), industries tied to energy services in Texas account for over 10% of the state’s GDP. This thesis argues that Baker’s presence has amplified this figure by fostering a cluster of specialized firms and research institutions in Houston. Case studies on Baker Hughes’ collaborations with local universities, such as the University of Houston, illustrate how partnerships between industry and academia have propelled innovation in areas like artificial intelligence for oil recovery.</w:t>
      </w:r>
    </w:p>
    <w:bookmarkEnd w:id="23"/>
    <w:bookmarkStart w:id="24" w:name="Xbe6258bb1df675f9e9fa223be4447dd12833d8e"/>
    <w:p>
      <w:pPr>
        <w:pStyle w:val="Heading2"/>
      </w:pPr>
      <w:r>
        <w:t xml:space="preserve">Technological Innovations and Sustainability</w:t>
      </w:r>
    </w:p>
    <w:p>
      <w:pPr>
        <w:pStyle w:val="FirstParagraph"/>
      </w:pPr>
      <w:r>
        <w:t xml:space="preserve">In recent decades, Baker has pivoted toward sustainability, aligning with global efforts to reduce carbon footprints. This section evaluates Baker Hughes’ initiatives in Houston, such as its development of hydrogen production technologies and carbon capture solutions. These innovations are critical for United States Houston’s future as the city seeks to balance economic growth with environmental stewardship. By analyzing technical reports from Baker Hughes and comparing them with sustainability metrics from the Environmental Protection Agency (EPA), this thesis highlights how corporate responsibility is reshaping Houston’s industrial landscape.</w:t>
      </w:r>
    </w:p>
    <w:bookmarkEnd w:id="24"/>
    <w:bookmarkStart w:id="25" w:name="challenges-and-opportunities"/>
    <w:p>
      <w:pPr>
        <w:pStyle w:val="Heading2"/>
      </w:pPr>
      <w:r>
        <w:t xml:space="preserve">Challenges and Opportunities</w:t>
      </w:r>
    </w:p>
    <w:p>
      <w:pPr>
        <w:pStyle w:val="FirstParagraph"/>
      </w:pPr>
      <w:r>
        <w:t xml:space="preserve">Despite its contributions, Baker’s role in United States Houston faces challenges. The transition to renewable energy sources has disrupted traditional oil and gas markets, prompting debates about the future of firms like Baker Hughes. However, opportunities abound: Houston’s strategic location for offshore energy projects and its status as a hub for aerospace and biomedical industries create synergies for diversification. This thesis examines how Baker can leverage these opportunities while addressing risks such as regulatory shifts and global market volatility.</w:t>
      </w:r>
    </w:p>
    <w:bookmarkEnd w:id="25"/>
    <w:bookmarkStart w:id="26" w:name="conclusion"/>
    <w:p>
      <w:pPr>
        <w:pStyle w:val="Heading2"/>
      </w:pPr>
      <w:r>
        <w:t xml:space="preserve">Conclusion</w:t>
      </w:r>
    </w:p>
    <w:p>
      <w:pPr>
        <w:pStyle w:val="FirstParagraph"/>
      </w:pPr>
      <w:r>
        <w:t xml:space="preserve">The role of "Baker" in United States Houston is multifaceted, encompassing historical influence, economic impact, and technological leadership. Through its subsidiaries and initiatives, Baker has not only shaped Houston’s identity as an energy capital but also positioned it for future challenges and opportunities. This Master Thesis underscores the importance of studying corporate entities like Baker within the context of regional development. As Houston continues to evolve, the interplay between entities like Baker and local institutions will remain central to its success in both national and global arenas.</w:t>
      </w:r>
    </w:p>
    <w:bookmarkEnd w:id="26"/>
    <w:bookmarkStart w:id="27" w:name="references"/>
    <w:p>
      <w:pPr>
        <w:pStyle w:val="Heading2"/>
      </w:pPr>
      <w:r>
        <w:t xml:space="preserve">References</w:t>
      </w:r>
    </w:p>
    <w:p>
      <w:pPr>
        <w:numPr>
          <w:ilvl w:val="0"/>
          <w:numId w:val="1001"/>
        </w:numPr>
        <w:pStyle w:val="Compact"/>
      </w:pPr>
      <w:r>
        <w:t xml:space="preserve">Baker Hughes Inc. (2023). Annual Report: Innovations in Energy Solutions. Houston, TX.</w:t>
      </w:r>
    </w:p>
    <w:p>
      <w:pPr>
        <w:numPr>
          <w:ilvl w:val="0"/>
          <w:numId w:val="1001"/>
        </w:numPr>
        <w:pStyle w:val="Compact"/>
      </w:pPr>
      <w:r>
        <w:t xml:space="preserve">United States Bureau of Economic Analysis (BEA). (2023). Texas Economic Impact Reports.</w:t>
      </w:r>
    </w:p>
    <w:p>
      <w:pPr>
        <w:numPr>
          <w:ilvl w:val="0"/>
          <w:numId w:val="1001"/>
        </w:numPr>
        <w:pStyle w:val="Compact"/>
      </w:pPr>
      <w:r>
        <w:t xml:space="preserve">University of Houston Energy Research Center. (2023). Collaborative Studies with Baker Hughes.</w:t>
      </w:r>
    </w:p>
    <w:p>
      <w:pPr>
        <w:numPr>
          <w:ilvl w:val="0"/>
          <w:numId w:val="1001"/>
        </w:numPr>
        <w:pStyle w:val="Compact"/>
      </w:pPr>
      <w:r>
        <w:t xml:space="preserve">Environmental Protection Agency (EPA). (2023). Sustainability Metrics for Industrial Sectors.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United States Houston</dc:title>
  <dc:creator/>
  <dc:language>en</dc:language>
  <cp:keywords/>
  <dcterms:created xsi:type="dcterms:W3CDTF">2026-07-20T06:30:52Z</dcterms:created>
  <dcterms:modified xsi:type="dcterms:W3CDTF">2026-07-20T06:30:52Z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