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Banker</w:t>
      </w:r>
      <w:r>
        <w:t xml:space="preserve"> </w:t>
      </w:r>
      <w:r>
        <w:t xml:space="preserve">in</w:t>
      </w:r>
      <w:r>
        <w:t xml:space="preserve"> </w:t>
      </w:r>
      <w:r>
        <w:t xml:space="preserve">Brazil's</w:t>
      </w:r>
      <w:r>
        <w:t xml:space="preserve"> </w:t>
      </w:r>
      <w:r>
        <w:t xml:space="preserve">São</w:t>
      </w:r>
      <w:r>
        <w:t xml:space="preserve"> </w:t>
      </w:r>
      <w:r>
        <w:t xml:space="preserve">Paulo</w:t>
      </w:r>
      <w:r>
        <w:t xml:space="preserve"> </w:t>
      </w:r>
      <w:r>
        <w:t xml:space="preserve">Financial</w:t>
      </w:r>
      <w:r>
        <w:t xml:space="preserve"> </w:t>
      </w:r>
      <w:r>
        <w:t xml:space="preserve">Ecosystem</w:t>
      </w:r>
    </w:p>
    <w:p>
      <w:pPr>
        <w:pStyle w:val="FirstParagraph"/>
      </w:pPr>
      <w:r>
        <w:t xml:space="preserve">```html</w:t>
      </w:r>
    </w:p>
    <w:bookmarkStart w:id="28" w:name="Xa3b29861e85dd081394ce2f7819ddefff47a314"/>
    <w:p>
      <w:pPr>
        <w:pStyle w:val="Heading1"/>
      </w:pPr>
      <w:r>
        <w:t xml:space="preserve">Master Thesis: The Role of the Banker in Brazil's São Paulo Financial Ecosystem</w:t>
      </w:r>
    </w:p>
    <w:bookmarkStart w:id="20" w:name="abstract"/>
    <w:p>
      <w:pPr>
        <w:pStyle w:val="Heading2"/>
      </w:pPr>
      <w:r>
        <w:t xml:space="preserve">Abstract</w:t>
      </w:r>
    </w:p>
    <w:p>
      <w:pPr>
        <w:pStyle w:val="FirstParagraph"/>
      </w:pPr>
      <w:r>
        <w:t xml:space="preserve">This Master Thesis explores the evolving role of the banker within Brazil’s São Paulo financial ecosystem, a critical hub for economic activity in Latin America. As São Paulo accounts for over 30% of Brazil’s GDP and hosts the headquarters of major national and international banks, this study examines how bankers navigate regulatory challenges, technological disruption, and socio-economic dynamics unique to the region. Through qualitative analysis of case studies and industry reports, this work highlights the strategic responsibilities of bankers in fostering financial inclusion, managing risk in a volatile macroeconomic environment, and leveraging innovation to sustain growth. The findings underscore the banker’s pivotal role as a catalyst for economic development in São Paulo while addressing critical gaps such as inequality and access to formal banking services.</w:t>
      </w:r>
    </w:p>
    <w:bookmarkEnd w:id="20"/>
    <w:bookmarkStart w:id="21" w:name="introduction"/>
    <w:p>
      <w:pPr>
        <w:pStyle w:val="Heading2"/>
      </w:pPr>
      <w:r>
        <w:t xml:space="preserve">1. Introduction</w:t>
      </w:r>
    </w:p>
    <w:p>
      <w:pPr>
        <w:pStyle w:val="FirstParagraph"/>
      </w:pPr>
      <w:r>
        <w:t xml:space="preserve">São Paulo, Brazil’s most populous city and financial capital, serves as the epicenter of the country’s economic and financial systems. With a vibrant stock exchange (B3), a thriving fintech sector, and a legacy of traditional banking institutions, São Paulo presents a unique landscape for studying the role of the banker. This thesis investigates how bankers in São Paulo balance global trends with local realities, including high inflation rates, political instability, and regional disparities in financial access. The research questions guiding this study are: How do bankers in São Paulo adapt to regulatory and technological changes? What strategies do they employ to address inequality and foster inclusion? And what challenges does the evolving economic environment pose for their professional roles?</w:t>
      </w:r>
    </w:p>
    <w:bookmarkEnd w:id="21"/>
    <w:bookmarkStart w:id="22" w:name="Xac7004159a866b25ed7b1a6f0d02168b6fbec7c"/>
    <w:p>
      <w:pPr>
        <w:pStyle w:val="Heading2"/>
      </w:pPr>
      <w:r>
        <w:t xml:space="preserve">2. The Banker's Role in São Paulo’s Financial Ecosystem</w:t>
      </w:r>
    </w:p>
    <w:p>
      <w:pPr>
        <w:pStyle w:val="FirstParagraph"/>
      </w:pPr>
      <w:r>
        <w:t xml:space="preserve">In São Paulo, the banker is not merely a financial intermediary but a key player in shaping economic policies and fostering innovation. The city’s Central Bank of Brazil (BACEN) imposes stringent regulations to stabilize the financial sector, requiring bankers to maintain robust compliance frameworks while competing with emerging fintech companies. For instance, banks like Itaú Unibanco and Bradesco have leveraged their expertise to lead digital transformation initiatives, offering mobile banking solutions tailored to São Paulo’s tech-savvy population.</w:t>
      </w:r>
    </w:p>
    <w:p>
      <w:pPr>
        <w:pStyle w:val="BodyText"/>
      </w:pPr>
      <w:r>
        <w:t xml:space="preserve">Moreover, the banker’s role extends beyond profit generation. In a city where 23% of the population lacks access to formal banking services (IBGE, 2021), bankers are increasingly tasked with promoting financial inclusion. This includes developing microfinance products and collaborating with local governments to expand branch networks in underserved regions of São Paulo.</w:t>
      </w:r>
    </w:p>
    <w:bookmarkEnd w:id="22"/>
    <w:bookmarkStart w:id="23" w:name="challenges-facing-bankers-in-são-paulo"/>
    <w:p>
      <w:pPr>
        <w:pStyle w:val="Heading2"/>
      </w:pPr>
      <w:r>
        <w:t xml:space="preserve">3. Challenges Facing Bankers in São Paulo</w:t>
      </w:r>
    </w:p>
    <w:p>
      <w:pPr>
        <w:pStyle w:val="FirstParagraph"/>
      </w:pPr>
      <w:r>
        <w:t xml:space="preserve">Bankers in São Paulo confront a multifaceted set of challenges, including:</w:t>
      </w:r>
    </w:p>
    <w:p>
      <w:pPr>
        <w:numPr>
          <w:ilvl w:val="0"/>
          <w:numId w:val="1001"/>
        </w:numPr>
        <w:pStyle w:val="Compact"/>
      </w:pPr>
      <w:r>
        <w:rPr>
          <w:bCs/>
          <w:b/>
        </w:rPr>
        <w:t xml:space="preserve">Economic Volatility:</w:t>
      </w:r>
      <w:r>
        <w:t xml:space="preserve"> </w:t>
      </w:r>
      <w:r>
        <w:t xml:space="preserve">Brazil’s history of inflation and currency fluctuations (e.g., the 2015-2016 recession) demands agile risk management strategies.</w:t>
      </w:r>
    </w:p>
    <w:p>
      <w:pPr>
        <w:numPr>
          <w:ilvl w:val="0"/>
          <w:numId w:val="1001"/>
        </w:numPr>
        <w:pStyle w:val="Compact"/>
      </w:pPr>
      <w:r>
        <w:rPr>
          <w:bCs/>
          <w:b/>
        </w:rPr>
        <w:t xml:space="preserve">Regulatory Complexity:</w:t>
      </w:r>
      <w:r>
        <w:t xml:space="preserve"> </w:t>
      </w:r>
      <w:r>
        <w:t xml:space="preserve">Compliance with BACEN’s anti-money laundering (AML) laws and Basel III standards requires significant operational investment.</w:t>
      </w:r>
    </w:p>
    <w:p>
      <w:pPr>
        <w:numPr>
          <w:ilvl w:val="0"/>
          <w:numId w:val="1001"/>
        </w:numPr>
        <w:pStyle w:val="Compact"/>
      </w:pPr>
      <w:r>
        <w:rPr>
          <w:bCs/>
          <w:b/>
        </w:rPr>
        <w:t xml:space="preserve">Digital Disruption:</w:t>
      </w:r>
      <w:r>
        <w:t xml:space="preserve"> </w:t>
      </w:r>
      <w:r>
        <w:t xml:space="preserve">Fintech startups like Nubank and Banco Inter are reshaping customer expectations, forcing traditional bankers to innovate rapidly.</w:t>
      </w:r>
    </w:p>
    <w:p>
      <w:pPr>
        <w:pStyle w:val="FirstParagraph"/>
      </w:pPr>
      <w:r>
        <w:t xml:space="preserve">These challenges are compounded by São Paulo’s socio-economic divides. While affluent neighborhoods benefit from cutting-edge banking services, peripheral areas struggle with limited access to credit and financial education. Bankers must bridge this gap through targeted outreach programs and community-driven initiatives.</w:t>
      </w:r>
    </w:p>
    <w:bookmarkEnd w:id="23"/>
    <w:bookmarkStart w:id="24" w:name="X56b0f5839f2b0157c03051961f60e0ea30c8db6"/>
    <w:p>
      <w:pPr>
        <w:pStyle w:val="Heading2"/>
      </w:pPr>
      <w:r>
        <w:t xml:space="preserve">4. Technological Innovation and the Banker’s Adaptation</w:t>
      </w:r>
    </w:p>
    <w:p>
      <w:pPr>
        <w:pStyle w:val="FirstParagraph"/>
      </w:pPr>
      <w:r>
        <w:t xml:space="preserve">São Paulo has emerged as a leader in financial technology, with 80% of Brazilian fintech startups headquartered in the city (TechNexus, 2023). Bankers here have adopted AI-driven credit scoring models, blockchain-based transactions, and open banking platforms to enhance efficiency. For example, Banco do Brasil’s partnership with local fintechs has expanded its reach to rural São Paulo communities through mobile-first solutions.</w:t>
      </w:r>
    </w:p>
    <w:p>
      <w:pPr>
        <w:pStyle w:val="BodyText"/>
      </w:pPr>
      <w:r>
        <w:t xml:space="preserve">However, this technological shift raises ethical concerns. Bankers must ensure that AI algorithms do not perpetuate biases in lending practices and that data privacy laws (e.g., LGPD) are strictly adhered to. The thesis argues that bankers in São Paulo must act as stewards of both innovation and ethics.</w:t>
      </w:r>
    </w:p>
    <w:bookmarkEnd w:id="24"/>
    <w:bookmarkStart w:id="25" w:name="X6def77795f695c902e55816bc3e3da1df77407e"/>
    <w:p>
      <w:pPr>
        <w:pStyle w:val="Heading2"/>
      </w:pPr>
      <w:r>
        <w:t xml:space="preserve">5. Case Study: The Role of Bankers in São Paulo’s Green Economy</w:t>
      </w:r>
    </w:p>
    <w:p>
      <w:pPr>
        <w:pStyle w:val="FirstParagraph"/>
      </w:pPr>
      <w:r>
        <w:t xml:space="preserve">São Paulo’s commitment to sustainability presents a unique opportunity for bankers to drive environmental impact. The city aims to reduce carbon emissions by 37% by 2030, prompting banks like Itaú and HSBC to offer green loans and invest in renewable energy projects. This case study reveals how bankers can align financial strategies with global sustainability goals while supporting local industries, such as electric vehicle manufacturing in the São Paulo metropolitan area.</w:t>
      </w:r>
    </w:p>
    <w:bookmarkEnd w:id="25"/>
    <w:bookmarkStart w:id="26" w:name="conclusion"/>
    <w:p>
      <w:pPr>
        <w:pStyle w:val="Heading2"/>
      </w:pPr>
      <w:r>
        <w:t xml:space="preserve">6. Conclusion</w:t>
      </w:r>
    </w:p>
    <w:p>
      <w:pPr>
        <w:pStyle w:val="FirstParagraph"/>
      </w:pPr>
      <w:r>
        <w:t xml:space="preserve">This Master Thesis underscores the critical role of the banker in São Paulo’s dynamic financial ecosystem. By navigating regulatory complexity, embracing technological innovation, and addressing socio-economic disparities, bankers are instrumental in shaping Brazil’s economic future. The findings suggest that successful bankers in São Paulo must be both strategic leaders and socially conscious practitioners. Future research could explore the intersection of central bank policies and fintech growth or examine the long-term effects of financial inclusion programs on regional inequality.</w:t>
      </w:r>
    </w:p>
    <w:bookmarkEnd w:id="26"/>
    <w:bookmarkStart w:id="27" w:name="references"/>
    <w:p>
      <w:pPr>
        <w:pStyle w:val="Heading2"/>
      </w:pPr>
      <w:r>
        <w:t xml:space="preserve">References</w:t>
      </w:r>
    </w:p>
    <w:p>
      <w:pPr>
        <w:pStyle w:val="FirstParagraph"/>
      </w:pPr>
      <w:r>
        <w:t xml:space="preserve">• IBGE (2021). "Brazilian Institute of Geography and Statistics: Financial Inclusion Report."</w:t>
      </w:r>
      <w:r>
        <w:br/>
      </w:r>
      <w:r>
        <w:t xml:space="preserve">• TechNexus (2023). "São Paulo Fintech Ecosystem Analysis.".</w:t>
      </w:r>
      <w:r>
        <w:br/>
      </w:r>
      <w:r>
        <w:t xml:space="preserve">• Central Bank of Brazil (BACEN). "Regulatory Guidelines for Financial Institutions, 2023."</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the Banker in Brazil's São Paulo Financial Ecosystem</dc:title>
  <dc:creator/>
  <dc:language>en</dc:language>
  <cp:keywords/>
  <dcterms:created xsi:type="dcterms:W3CDTF">2026-07-21T05:50:56Z</dcterms:created>
  <dcterms:modified xsi:type="dcterms:W3CDTF">2026-07-21T05:50:56Z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