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Ethiopia's</w:t>
      </w:r>
      <w:r>
        <w:t xml:space="preserve"> </w:t>
      </w:r>
      <w:r>
        <w:t xml:space="preserve">Financial</w:t>
      </w:r>
      <w:r>
        <w:t xml:space="preserve"> </w:t>
      </w:r>
      <w:r>
        <w:t xml:space="preserve">Sector</w:t>
      </w:r>
      <w:r>
        <w:t xml:space="preserve"> </w:t>
      </w:r>
      <w:r>
        <w:t xml:space="preserve">(Addis</w:t>
      </w:r>
      <w:r>
        <w:t xml:space="preserve"> </w:t>
      </w:r>
      <w:r>
        <w:t xml:space="preserve">Ababa)</w:t>
      </w:r>
    </w:p>
    <w:p>
      <w:pPr>
        <w:pStyle w:val="FirstParagraph"/>
      </w:pPr>
      <w:r>
        <w:t xml:space="preserve">```html</w:t>
      </w:r>
    </w:p>
    <w:bookmarkStart w:id="31" w:name="master-thesis"/>
    <w:p>
      <w:pPr>
        <w:pStyle w:val="Heading1"/>
      </w:pPr>
      <w:r>
        <w:t xml:space="preserve">Master Thesis</w:t>
      </w:r>
    </w:p>
    <w:p>
      <w:pPr>
        <w:pStyle w:val="FirstParagraph"/>
      </w:pPr>
      <w:r>
        <w:rPr>
          <w:bCs/>
          <w:b/>
        </w:rPr>
        <w:t xml:space="preserve">Title:</w:t>
      </w:r>
      <w:r>
        <w:t xml:space="preserve"> </w:t>
      </w:r>
      <w:r>
        <w:t xml:space="preserve">The Role of Bankers in Ethiopia's Financial Sector: A Case Study of Addis Ababa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bankers in shaping Ethiopia's financial sector, with a specific focus on Addis Ababa. As the capital and economic hub of Ethiopia, Addis Ababa serves as a nexus for banking activities, innovation, and policy formulation. The study examines how bankers in this region contribute to financial inclusion, economic growth, and sustainable development. Through qualitative analysis of case studies and quantitative data from local banks, the research highlights challenges faced by bankers in Ethiopia's dynamic financial landscape while proposing strategies to enhance their effectiveness.</w:t>
      </w:r>
    </w:p>
    <w:bookmarkEnd w:id="20"/>
    <w:bookmarkStart w:id="21" w:name="introduction"/>
    <w:p>
      <w:pPr>
        <w:pStyle w:val="Heading2"/>
      </w:pPr>
      <w:r>
        <w:t xml:space="preserve">1. Introduction</w:t>
      </w:r>
    </w:p>
    <w:p>
      <w:pPr>
        <w:pStyle w:val="FirstParagraph"/>
      </w:pPr>
      <w:r>
        <w:t xml:space="preserve">The banking sector is a cornerstone of any economy, acting as a facilitator of capital flow, risk management, and economic stability. In Ethiopia, where the financial system is undergoing rapid modernization, the role of bankers has become increasingly pivotal. Addis Ababa, home to Ethiopia's central bank (Bank of Ethiopia) and numerous commercial banks such as Commercial Bank of Ethiopia (CBE), National Bank of Ethiopia (NBE), and foreign branches like HSBC and Standard Chartered, exemplifies this dynamic. This thesis investigates the multifaceted responsibilities of bankers in Addis Ababa, their challenges, and their impact on national financial policies.</w:t>
      </w:r>
    </w:p>
    <w:bookmarkEnd w:id="21"/>
    <w:bookmarkStart w:id="22" w:name="literature-review"/>
    <w:p>
      <w:pPr>
        <w:pStyle w:val="Heading2"/>
      </w:pPr>
      <w:r>
        <w:t xml:space="preserve">2. Literature Review</w:t>
      </w:r>
    </w:p>
    <w:p>
      <w:pPr>
        <w:pStyle w:val="FirstParagraph"/>
      </w:pPr>
      <w:r>
        <w:t xml:space="preserve">Existing literature underscores the significance of banking professionals in driving economic development. In emerging economies like Ethiopia, bankers are not only custodians of financial assets but also architects of inclusive growth strategies (Alemu &amp; Gebremedhin, 2018). Studies highlight that bankers in Addis Ababa have spearheaded initiatives such as microfinance programs, digital banking adoption, and financial literacy campaigns. However, gaps persist regarding the unique challenges faced by Ethiopian bankers compared to their global counterparts.</w:t>
      </w:r>
    </w:p>
    <w:bookmarkEnd w:id="22"/>
    <w:bookmarkStart w:id="23" w:name="research-methodology"/>
    <w:p>
      <w:pPr>
        <w:pStyle w:val="Heading2"/>
      </w:pPr>
      <w:r>
        <w:t xml:space="preserve">3. Research Methodology</w:t>
      </w:r>
    </w:p>
    <w:p>
      <w:pPr>
        <w:pStyle w:val="FirstParagraph"/>
      </w:pPr>
      <w:r>
        <w:t xml:space="preserve">This Master Thesis employs a mixed-methods approach to gather comprehensive insights. Primary data was collected through semi-structured interviews with 15 bankers from Addis Ababa's leading banks, while secondary data included reports from the Bank of Ethiopia and academic journals. The study focused on three key areas: (1) the role of bankers in promoting financial inclusion, (2) regulatory challenges in Addis Ababa's banking sector, and (3) innovation trends such as mobile banking and fintech integration.</w:t>
      </w:r>
    </w:p>
    <w:bookmarkEnd w:id="23"/>
    <w:bookmarkStart w:id="24" w:name="role-of-bankers-in-financial-inclusion"/>
    <w:p>
      <w:pPr>
        <w:pStyle w:val="Heading2"/>
      </w:pPr>
      <w:r>
        <w:t xml:space="preserve">4. Role of Bankers in Financial Inclusion</w:t>
      </w:r>
    </w:p>
    <w:p>
      <w:pPr>
        <w:pStyle w:val="FirstParagraph"/>
      </w:pPr>
      <w:r>
        <w:t xml:space="preserve">Bankers in Addis Ababa have been instrumental in expanding access to financial services across Ethiopia. Through initiatives like the "Microfinance Development Program" supported by the Bank of Ethiopia, bankers have enabled rural communities to access credit and savings facilities. For instance, Commercial Bank of Ethiopia launched mobile banking solutions that reached over 1 million unbanked Ethiopians in 2023. However, challenges such as low digital literacy and infrastructural limitations continue to hinder progress.</w:t>
      </w:r>
    </w:p>
    <w:bookmarkEnd w:id="24"/>
    <w:bookmarkStart w:id="25" w:name="regulatory-environment-and-challenges"/>
    <w:p>
      <w:pPr>
        <w:pStyle w:val="Heading2"/>
      </w:pPr>
      <w:r>
        <w:t xml:space="preserve">5. Regulatory Environment and Challenges</w:t>
      </w:r>
    </w:p>
    <w:p>
      <w:pPr>
        <w:pStyle w:val="FirstParagraph"/>
      </w:pPr>
      <w:r>
        <w:t xml:space="preserve">The Ethiopian banking sector is heavily regulated by the Bank of Ethiopia (BoE), which sets prudential guidelines for all financial institutions. Bankers in Addis Ababa navigate a complex regulatory landscape, including capital adequacy requirements, anti-money laundering (AML) protocols, and currency controls. While these regulations aim to ensure stability, they also impose operational constraints on local banks. For example, stringent foreign exchange policies limit the ability of Ethiopian bankers to offer international financial services.</w:t>
      </w:r>
    </w:p>
    <w:bookmarkEnd w:id="25"/>
    <w:bookmarkStart w:id="26" w:name="innovation-and-technological-trends"/>
    <w:p>
      <w:pPr>
        <w:pStyle w:val="Heading2"/>
      </w:pPr>
      <w:r>
        <w:t xml:space="preserve">6. Innovation and Technological Trends</w:t>
      </w:r>
    </w:p>
    <w:p>
      <w:pPr>
        <w:pStyle w:val="FirstParagraph"/>
      </w:pPr>
      <w:r>
        <w:t xml:space="preserve">Addis Ababa has emerged as a hotspot for fintech innovation in Ethiopia. Bankers are increasingly adopting technologies like blockchain, AI-driven credit scoring, and mobile wallets to enhance efficiency. The Ethiopian government's "Digital Ethiopia" initiative has spurred collaboration between traditional banks and fintech startups. However, the rapid pace of technological change requires bankers to continuously upskill, a challenge exacerbated by limited access to advanced training programs.</w:t>
      </w:r>
    </w:p>
    <w:bookmarkEnd w:id="26"/>
    <w:bookmarkStart w:id="27" w:name="case-studies"/>
    <w:p>
      <w:pPr>
        <w:pStyle w:val="Heading2"/>
      </w:pPr>
      <w:r>
        <w:t xml:space="preserve">7. Case Studies</w:t>
      </w:r>
    </w:p>
    <w:p>
      <w:pPr>
        <w:pStyle w:val="FirstParagraph"/>
      </w:pPr>
      <w:r>
        <w:rPr>
          <w:bCs/>
          <w:b/>
        </w:rPr>
        <w:t xml:space="preserve">Case 1: National Bank of Ethiopia's Digital Transformation</w:t>
      </w:r>
      <w:r>
        <w:br/>
      </w:r>
      <w:r>
        <w:t xml:space="preserve">The NBE's shift to digital platforms in 2021 reduced processing times for loans and improved customer satisfaction. Bankers attributed this success to cross-departmental collaboration and investments in cybersecurity infrastructure.</w:t>
      </w:r>
    </w:p>
    <w:p>
      <w:pPr>
        <w:pStyle w:val="BodyText"/>
      </w:pPr>
      <w:r>
        <w:rPr>
          <w:bCs/>
          <w:b/>
        </w:rPr>
        <w:t xml:space="preserve">Case 2: Challenges at Commercial Bank of Ethiopia</w:t>
      </w:r>
      <w:r>
        <w:br/>
      </w:r>
      <w:r>
        <w:t xml:space="preserve">Despite its leadership, CBE faces competition from foreign banks operating in Addis Ababa. Local bankers cite issues such as limited access to international markets and reliance on government-linked projects as barriers to growth.</w:t>
      </w:r>
    </w:p>
    <w:bookmarkEnd w:id="27"/>
    <w:bookmarkStart w:id="28" w:name="conclusion-and-recommendations"/>
    <w:p>
      <w:pPr>
        <w:pStyle w:val="Heading2"/>
      </w:pPr>
      <w:r>
        <w:t xml:space="preserve">8. Conclusion and Recommendations</w:t>
      </w:r>
    </w:p>
    <w:p>
      <w:pPr>
        <w:pStyle w:val="FirstParagraph"/>
      </w:pPr>
      <w:r>
        <w:t xml:space="preserve">The role of bankers in Addis Ababa is indispensable to Ethiopia's economic trajectory. Their efforts in promoting financial inclusion, adapting to regulatory frameworks, and embracing technology have laid the groundwork for sustainable development. To further enhance their impact, this thesis recommends: (1) expanding digital literacy programs for rural populations, (2) fostering public-private partnerships between banks and fintech firms, and (3) streamlining regulatory processes to reduce operational burdens on local bankers.</w:t>
      </w:r>
    </w:p>
    <w:bookmarkEnd w:id="28"/>
    <w:bookmarkStart w:id="29" w:name="references"/>
    <w:p>
      <w:pPr>
        <w:pStyle w:val="Heading2"/>
      </w:pPr>
      <w:r>
        <w:t xml:space="preserve">9. References</w:t>
      </w:r>
    </w:p>
    <w:p>
      <w:pPr>
        <w:pStyle w:val="FirstParagraph"/>
      </w:pPr>
      <w:r>
        <w:t xml:space="preserve">Alemu, T., &amp; Gebremedhin, A. (2018). Financial Inclusion in Ethiopia: Challenges and Opportunities.</w:t>
      </w:r>
      <w:r>
        <w:t xml:space="preserve"> </w:t>
      </w:r>
      <w:r>
        <w:rPr>
          <w:iCs/>
          <w:i/>
        </w:rPr>
        <w:t xml:space="preserve">Ethiopian Journal of Economics</w:t>
      </w:r>
      <w:r>
        <w:t xml:space="preserve">, 34(2), 45-67.</w:t>
      </w:r>
    </w:p>
    <w:p>
      <w:pPr>
        <w:pStyle w:val="BodyText"/>
      </w:pPr>
      <w:r>
        <w:t xml:space="preserve">Bank of Ethiopia (BoE). (2023). Annual Report on Financial Sector Development. Addis Ababa, Ethiopia.</w:t>
      </w:r>
    </w:p>
    <w:bookmarkEnd w:id="29"/>
    <w:bookmarkStart w:id="30" w:name="acknowledgments"/>
    <w:p>
      <w:pPr>
        <w:pStyle w:val="Heading2"/>
      </w:pPr>
      <w:r>
        <w:t xml:space="preserve">10. Acknowledgments</w:t>
      </w:r>
    </w:p>
    <w:p>
      <w:pPr>
        <w:pStyle w:val="FirstParagraph"/>
      </w:pPr>
      <w:r>
        <w:t xml:space="preserve">The author extends gratitude to the bankers in Addis Ababa who shared their insights, as well as the faculty members at [University Name] for their guidance during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Ethiopia's Financial Sector (Addis Ababa)</dc:title>
  <dc:creator/>
  <dc:language>en</dc:language>
  <cp:keywords/>
  <dcterms:created xsi:type="dcterms:W3CDTF">2026-07-21T09:47:10Z</dcterms:created>
  <dcterms:modified xsi:type="dcterms:W3CDTF">2026-07-21T09:47:10Z</dcterms:modified>
</cp:coreProperties>
</file>

<file path=docProps/custom.xml><?xml version="1.0" encoding="utf-8"?>
<Properties xmlns="http://schemas.openxmlformats.org/officeDocument/2006/custom-properties" xmlns:vt="http://schemas.openxmlformats.org/officeDocument/2006/docPropsVTypes"/>
</file>