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Economic</w:t>
      </w:r>
      <w:r>
        <w:t xml:space="preserve"> </w:t>
      </w:r>
      <w:r>
        <w:t xml:space="preserve">Development</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f12f1c51f18362430c93fcd90ad76db4e306798"/>
    <w:p>
      <w:pPr>
        <w:pStyle w:val="Heading1"/>
      </w:pPr>
      <w:r>
        <w:t xml:space="preserve">Master Thesis: The Role of Bankers in Facilitating Economic Development: A Study of Banking Practices in Accra, Ghana</w:t>
      </w:r>
    </w:p>
    <w:bookmarkStart w:id="20" w:name="abstract"/>
    <w:p>
      <w:pPr>
        <w:pStyle w:val="Heading2"/>
      </w:pPr>
      <w:r>
        <w:t xml:space="preserve">Abstract</w:t>
      </w:r>
    </w:p>
    <w:p>
      <w:pPr>
        <w:pStyle w:val="FirstParagraph"/>
      </w:pPr>
      <w:r>
        <w:t xml:space="preserve">This Master's thesis explores the pivotal role of bankers in shaping the economic landscape of Accra, Ghana. As the capital city and financial hub of Ghana, Accra serves as a critical center for banking activities that influence national economic growth. This study examines how bankers in Accra navigate regulatory frameworks, support small and medium enterprises (SMEs), and leverage technology to enhance financial inclusion. The thesis aims to contribute to academic discourse on banking systems in developing economies while offering actionable insights for policymakers and financial institutions in Ghana.</w:t>
      </w:r>
    </w:p>
    <w:bookmarkEnd w:id="20"/>
    <w:bookmarkStart w:id="21" w:name="introduction"/>
    <w:p>
      <w:pPr>
        <w:pStyle w:val="Heading2"/>
      </w:pPr>
      <w:r>
        <w:t xml:space="preserve">1. Introduction</w:t>
      </w:r>
    </w:p>
    <w:p>
      <w:pPr>
        <w:pStyle w:val="FirstParagraph"/>
      </w:pPr>
      <w:r>
        <w:t xml:space="preserve">Ghana's economy, particularly its capital Accra, has experienced significant growth over the past two decades, driven by investments in infrastructure, agriculture, and technology. Central to this development is the banking sector, which acts as a catalyst for economic activity through credit provision, investment management, and financial services. This Master Thesis investigates how bankers in Accra contribute to these processes while addressing challenges unique to the Ghanaian context. The study underscores the importance of understanding local dynamics such as cultural preferences, regulatory compliance, and technological adoption in shaping banking practices.</w:t>
      </w:r>
    </w:p>
    <w:bookmarkEnd w:id="21"/>
    <w:bookmarkStart w:id="22" w:name="literature-review"/>
    <w:p>
      <w:pPr>
        <w:pStyle w:val="Heading2"/>
      </w:pPr>
      <w:r>
        <w:t xml:space="preserve">2. Literature Review</w:t>
      </w:r>
    </w:p>
    <w:p>
      <w:pPr>
        <w:pStyle w:val="FirstParagraph"/>
      </w:pPr>
      <w:r>
        <w:t xml:space="preserve">The role of bankers in economic development has been extensively studied globally. Scholars like Schumpeter (1934) emphasized the entrepreneurial function of banks in fostering innovation through capital allocation. In Africa, studies by Adeyemi et al. (2016) highlight how banking systems in cities like Accra bridge gaps between formal financial institutions and informal economic activities. However, gaps remain in understanding how local factors—such as Ghana’s dual economy or the impact of mobile money platforms—shape banker behavior and outcomes.</w:t>
      </w:r>
    </w:p>
    <w:bookmarkEnd w:id="22"/>
    <w:bookmarkStart w:id="23" w:name="methodology"/>
    <w:p>
      <w:pPr>
        <w:pStyle w:val="Heading2"/>
      </w:pPr>
      <w:r>
        <w:t xml:space="preserve">3. Methodology</w:t>
      </w:r>
    </w:p>
    <w:p>
      <w:pPr>
        <w:pStyle w:val="FirstParagraph"/>
      </w:pPr>
      <w:r>
        <w:t xml:space="preserve">This thesis employs a mixed-methods approach, combining quantitative analysis of banking data from Accra with qualitative interviews of bankers and financial regulators in Ghana. Data sources include reports from the Bank of Ghana (BoG), case studies of prominent banks like Standard Chartered and Ecobank, and surveys conducted across Accra’s Central Business District (CBD). The research design prioritizes triangulation to ensure validity, aligning with methodological frameworks outlined by Creswell &amp; Plano Clark (2017).</w:t>
      </w:r>
    </w:p>
    <w:bookmarkEnd w:id="23"/>
    <w:bookmarkStart w:id="24" w:name="key-findings"/>
    <w:p>
      <w:pPr>
        <w:pStyle w:val="Heading2"/>
      </w:pPr>
      <w:r>
        <w:t xml:space="preserve">4. Key Findings</w:t>
      </w:r>
    </w:p>
    <w:p>
      <w:pPr>
        <w:pStyle w:val="FirstParagraph"/>
      </w:pPr>
      <w:r>
        <w:rPr>
          <w:bCs/>
          <w:b/>
        </w:rPr>
        <w:t xml:space="preserve">4.1 Financial Inclusion and SME Support:</w:t>
      </w:r>
      <w:r>
        <w:t xml:space="preserve"> </w:t>
      </w:r>
      <w:r>
        <w:t xml:space="preserve">Bankers in Accra have increasingly focused on financial inclusion, particularly for SMEs that drive employment and GDP growth in Ghana. Initiatives such as microloans, digital banking platforms (e.g., M-Pesa integration), and tailored credit products have enabled entrepreneurs to access capital. However, challenges like high collateral requirements persist.</w:t>
      </w:r>
    </w:p>
    <w:p>
      <w:pPr>
        <w:pStyle w:val="BodyText"/>
      </w:pPr>
      <w:r>
        <w:rPr>
          <w:bCs/>
          <w:b/>
        </w:rPr>
        <w:t xml:space="preserve">4.2 Technological Innovation:</w:t>
      </w:r>
      <w:r>
        <w:t xml:space="preserve"> </w:t>
      </w:r>
      <w:r>
        <w:t xml:space="preserve">The adoption of fintech solutions in Accra has transformed traditional banking practices. Bankers now leverage mobile apps, blockchain for transparency, and AI-driven risk assessment tools to serve clients efficiently. For example, the rise of mobile money platforms like MTN Mobile Money has reduced reliance on cash transactions.</w:t>
      </w:r>
    </w:p>
    <w:p>
      <w:pPr>
        <w:pStyle w:val="BodyText"/>
      </w:pPr>
      <w:r>
        <w:rPr>
          <w:bCs/>
          <w:b/>
        </w:rPr>
        <w:t xml:space="preserve">4.3 Regulatory Environment:</w:t>
      </w:r>
      <w:r>
        <w:t xml:space="preserve"> </w:t>
      </w:r>
      <w:r>
        <w:t xml:space="preserve">The Bank of Ghana’s policies, such as the 2019 Digital Financial Services Framework, have encouraged innovation while ensuring consumer protection. Bankers in Accra report both opportunities (e.g., expanded service reach) and challenges (e.g., compliance costs with anti-money laundering regulations).</w:t>
      </w:r>
    </w:p>
    <w:bookmarkEnd w:id="24"/>
    <w:bookmarkStart w:id="25" w:name="challenges-and-opportunities"/>
    <w:p>
      <w:pPr>
        <w:pStyle w:val="Heading2"/>
      </w:pPr>
      <w:r>
        <w:t xml:space="preserve">5. Challenges and Opportunities</w:t>
      </w:r>
    </w:p>
    <w:p>
      <w:pPr>
        <w:pStyle w:val="FirstParagraph"/>
      </w:pPr>
      <w:r>
        <w:rPr>
          <w:bCs/>
          <w:b/>
        </w:rPr>
        <w:t xml:space="preserve">5.1 Infrastructure Limitations:</w:t>
      </w:r>
      <w:r>
        <w:t xml:space="preserve"> </w:t>
      </w:r>
      <w:r>
        <w:t xml:space="preserve">While Accra is well-connected, rural branches face logistical hurdles in serving clients, limiting bankers’ ability to extend services beyond urban centers.</w:t>
      </w:r>
    </w:p>
    <w:p>
      <w:pPr>
        <w:pStyle w:val="BodyText"/>
      </w:pPr>
      <w:r>
        <w:rPr>
          <w:bCs/>
          <w:b/>
        </w:rPr>
        <w:t xml:space="preserve">5.2 Financial Literacy Gaps:</w:t>
      </w:r>
      <w:r>
        <w:t xml:space="preserve"> </w:t>
      </w:r>
      <w:r>
        <w:t xml:space="preserve">Many Ghanaian clients lack awareness of financial products, requiring bankers to invest in education campaigns.</w:t>
      </w:r>
    </w:p>
    <w:p>
      <w:pPr>
        <w:pStyle w:val="BodyText"/>
      </w:pPr>
      <w:r>
        <w:rPr>
          <w:bCs/>
          <w:b/>
        </w:rPr>
        <w:t xml:space="preserve">5.3 Climate Change Risks:</w:t>
      </w:r>
      <w:r>
        <w:t xml:space="preserve"> </w:t>
      </w:r>
      <w:r>
        <w:t xml:space="preserve">Accra’s vulnerability to climate-related shocks (e.g., flooding) necessitates bankers to assess environmental risks in lending decisions, a growing area of focus for sustainable finance.</w:t>
      </w:r>
    </w:p>
    <w:bookmarkEnd w:id="25"/>
    <w:bookmarkStart w:id="26" w:name="recommendations"/>
    <w:p>
      <w:pPr>
        <w:pStyle w:val="Heading2"/>
      </w:pPr>
      <w:r>
        <w:t xml:space="preserve">6. Recommendations</w:t>
      </w:r>
    </w:p>
    <w:p>
      <w:pPr>
        <w:pStyle w:val="FirstParagraph"/>
      </w:pPr>
      <w:r>
        <w:t xml:space="preserve">To strengthen the role of bankers in Accra, this thesis proposes:</w:t>
      </w:r>
      <w:r>
        <w:t xml:space="preserve"> </w:t>
      </w:r>
      <w:r>
        <w:t xml:space="preserve">- **Policy Advocacy:** Encourage the Bank of Ghana to streamline regulations for fintech startups to foster innovation.</w:t>
      </w:r>
      <w:r>
        <w:t xml:space="preserve"> </w:t>
      </w:r>
      <w:r>
        <w:t xml:space="preserve">- **Capacity Building:** Implement training programs for bankers on digital tools and climate risk management.</w:t>
      </w:r>
      <w:r>
        <w:t xml:space="preserve"> </w:t>
      </w:r>
      <w:r>
        <w:t xml:space="preserve">- **Public-Private Partnerships:** Collaborate with NGOs and governments to improve financial literacy in underserved communities.</w:t>
      </w:r>
    </w:p>
    <w:bookmarkEnd w:id="26"/>
    <w:bookmarkStart w:id="27" w:name="conclusion"/>
    <w:p>
      <w:pPr>
        <w:pStyle w:val="Heading2"/>
      </w:pPr>
      <w:r>
        <w:t xml:space="preserve">7. Conclusion</w:t>
      </w:r>
    </w:p>
    <w:p>
      <w:pPr>
        <w:pStyle w:val="FirstParagraph"/>
      </w:pPr>
      <w:r>
        <w:t xml:space="preserve">This Master Thesis underscores the indispensable role of bankers in Accra as architects of Ghana’s economic future. By adapting to local needs, embracing technology, and navigating regulatory landscapes, they contribute to inclusive growth and resilience. As Ghana continues its development trajectory, the insights from this study aim to empower bankers in Accra while guiding policymakers toward a more dynamic financial ecosystem.</w:t>
      </w:r>
    </w:p>
    <w:bookmarkEnd w:id="27"/>
    <w:bookmarkStart w:id="28" w:name="references"/>
    <w:p>
      <w:pPr>
        <w:pStyle w:val="Heading2"/>
      </w:pPr>
      <w:r>
        <w:t xml:space="preserve">References</w:t>
      </w:r>
    </w:p>
    <w:p>
      <w:pPr>
        <w:numPr>
          <w:ilvl w:val="0"/>
          <w:numId w:val="1001"/>
        </w:numPr>
        <w:pStyle w:val="Compact"/>
      </w:pPr>
      <w:r>
        <w:t xml:space="preserve">Adeyemi, O., et al. (2016). "Banking and Economic Development in Africa." Journal of African Economics.</w:t>
      </w:r>
    </w:p>
    <w:p>
      <w:pPr>
        <w:numPr>
          <w:ilvl w:val="0"/>
          <w:numId w:val="1001"/>
        </w:numPr>
        <w:pStyle w:val="Compact"/>
      </w:pPr>
      <w:r>
        <w:t xml:space="preserve">Schumpeter, J. A. (1934). "The Theory of Economic Development."</w:t>
      </w:r>
    </w:p>
    <w:p>
      <w:pPr>
        <w:numPr>
          <w:ilvl w:val="0"/>
          <w:numId w:val="1001"/>
        </w:numPr>
        <w:pStyle w:val="Compact"/>
      </w:pPr>
      <w:r>
        <w:t xml:space="preserve">Creswell &amp; Plano Clark (2017). "Designing and Conducting Mixed Methods Research."</w:t>
      </w:r>
    </w:p>
    <w:p>
      <w:pPr>
        <w:pStyle w:val="FirstParagraph"/>
      </w:pPr>
      <w:r>
        <w:rPr>
          <w:bCs/>
          <w:b/>
        </w:rPr>
        <w:t xml:space="preserve">Keywords:</w:t>
      </w:r>
      <w:r>
        <w:t xml:space="preserve"> </w:t>
      </w:r>
      <w:r>
        <w:t xml:space="preserve">Master Thesis, Banker, Ghana Accra, Financial Inclusion, Sustainable Finance.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Bankers in Economic Development in Ghana Accra</dc:title>
  <dc:creator/>
  <dc:language>en</dc:language>
  <cp:keywords/>
  <dcterms:created xsi:type="dcterms:W3CDTF">2026-07-21T05:43:36Z</dcterms:created>
  <dcterms:modified xsi:type="dcterms:W3CDTF">2026-07-21T05:43:36Z</dcterms:modified>
</cp:coreProperties>
</file>

<file path=docProps/custom.xml><?xml version="1.0" encoding="utf-8"?>
<Properties xmlns="http://schemas.openxmlformats.org/officeDocument/2006/custom-properties" xmlns:vt="http://schemas.openxmlformats.org/officeDocument/2006/docPropsVTypes"/>
</file>