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c066889e5f1f97e2e08ec01683c7bb072a1436c"/>
    <w:p>
      <w:pPr>
        <w:pStyle w:val="Heading1"/>
      </w:pPr>
      <w:r>
        <w:t xml:space="preserve">Master Thesis: The Evolution and Impact of the Banker in India Mumbai</w:t>
      </w:r>
    </w:p>
    <w:bookmarkStart w:id="20" w:name="abstract"/>
    <w:p>
      <w:pPr>
        <w:pStyle w:val="Heading2"/>
      </w:pPr>
      <w:r>
        <w:t xml:space="preserve">Abstract</w:t>
      </w:r>
    </w:p>
    <w:p>
      <w:pPr>
        <w:pStyle w:val="FirstParagraph"/>
      </w:pPr>
      <w:r>
        <w:t xml:space="preserve">This Master Thesis explores the multifaceted role of a banker in the context of India’s financial capital, Mumbai. As a global hub for commerce, finance, and innovation, Mumbai has long been synonymous with India’s economic pulse. The banker here is not merely a custodian of money but an architect of financial systems that drive national progress. This study examines the historical evolution of banking in Mumbai, the responsibilities and challenges faced by bankers today, and their pivotal role in shaping India’s economic future through innovation, regulation, and inclusivity.</w:t>
      </w:r>
    </w:p>
    <w:bookmarkEnd w:id="20"/>
    <w:bookmarkStart w:id="21" w:name="introduction"/>
    <w:p>
      <w:pPr>
        <w:pStyle w:val="Heading2"/>
      </w:pPr>
      <w:r>
        <w:t xml:space="preserve">Introduction</w:t>
      </w:r>
    </w:p>
    <w:p>
      <w:pPr>
        <w:pStyle w:val="FirstParagraph"/>
      </w:pPr>
      <w:r>
        <w:t xml:space="preserve">The city of Mumbai stands as a testament to India’s economic resilience and ambition. As the headquarters of the Reserve Bank of India (RBI), the stock exchange, and a concentration of multinational banks, it is no exaggeration to call Mumbai the “financial capital” of India. Within this dynamic environment, bankers occupy a critical position—bridging individuals, businesses, and institutions with opportunities for growth and stability. This Master Thesis seeks to analyze how bankers in Mumbai navigate unique challenges such as digital transformation, regulatory compliance, and financial inclusion while contributing to the broader economic narrative of India.</w:t>
      </w:r>
    </w:p>
    <w:bookmarkEnd w:id="21"/>
    <w:bookmarkStart w:id="23" w:name="historical_context"/>
    <w:bookmarkStart w:id="22" w:name="historical-context-of-banking-in-mumbai"/>
    <w:p>
      <w:pPr>
        <w:pStyle w:val="Heading2"/>
      </w:pPr>
      <w:r>
        <w:t xml:space="preserve">Historical Context of Banking in Mumbai</w:t>
      </w:r>
    </w:p>
    <w:p>
      <w:pPr>
        <w:pStyle w:val="FirstParagraph"/>
      </w:pPr>
      <w:r>
        <w:t xml:space="preserve">Mumbai’s banking history dates back to the 18th century, with institutions like the Bank of Bombay (now part of the Bank of Baroda) playing foundational roles. The establishment of the RBI in 1935 further cemented Mumbai’s status as a financial nerve center. Over time, banks in Mumbai evolved from mere lending institutions to complex entities managing global transactions, fintech innovations, and risk management frameworks tailored to India’s diverse economy.</w:t>
      </w:r>
    </w:p>
    <w:bookmarkEnd w:id="22"/>
    <w:bookmarkEnd w:id="23"/>
    <w:bookmarkStart w:id="25" w:name="the_role_of_the_banker"/>
    <w:bookmarkStart w:id="24" w:name="X00772fb90e5087ed226ff9be2877948f9100b31"/>
    <w:p>
      <w:pPr>
        <w:pStyle w:val="Heading2"/>
      </w:pPr>
      <w:r>
        <w:t xml:space="preserve">The Role of the Banker in Contemporary Mumbai</w:t>
      </w:r>
    </w:p>
    <w:p>
      <w:pPr>
        <w:pStyle w:val="FirstParagraph"/>
      </w:pPr>
      <w:r>
        <w:t xml:space="preserve">Modern bankers in Mumbai are tasked with balancing tradition and innovation. They must adhere to stringent regulations from the RBI while embracing technologies like blockchain, AI-driven credit analysis, and mobile banking to serve an increasingly digital customer base. Their responsibilities include:</w:t>
      </w:r>
    </w:p>
    <w:p>
      <w:pPr>
        <w:numPr>
          <w:ilvl w:val="0"/>
          <w:numId w:val="1001"/>
        </w:numPr>
        <w:pStyle w:val="Compact"/>
      </w:pPr>
      <w:r>
        <w:rPr>
          <w:bCs/>
          <w:b/>
        </w:rPr>
        <w:t xml:space="preserve">Financial Inclusion:</w:t>
      </w:r>
      <w:r>
        <w:t xml:space="preserve"> </w:t>
      </w:r>
      <w:r>
        <w:t xml:space="preserve">Ensuring access to banking services for India’s underserved populations through initiatives like Jan Dhan Yojana.</w:t>
      </w:r>
    </w:p>
    <w:p>
      <w:pPr>
        <w:numPr>
          <w:ilvl w:val="0"/>
          <w:numId w:val="1001"/>
        </w:numPr>
        <w:pStyle w:val="Compact"/>
      </w:pPr>
      <w:r>
        <w:rPr>
          <w:bCs/>
          <w:b/>
        </w:rPr>
        <w:t xml:space="preserve">Risk Management:</w:t>
      </w:r>
      <w:r>
        <w:t xml:space="preserve"> </w:t>
      </w:r>
      <w:r>
        <w:t xml:space="preserve">Mitigating risks arising from economic volatility, cyber threats, and geopolitical factors affecting global trade.</w:t>
      </w:r>
    </w:p>
    <w:p>
      <w:pPr>
        <w:numPr>
          <w:ilvl w:val="0"/>
          <w:numId w:val="1001"/>
        </w:numPr>
        <w:pStyle w:val="Compact"/>
      </w:pPr>
      <w:r>
        <w:rPr>
          <w:bCs/>
          <w:b/>
        </w:rPr>
        <w:t xml:space="preserve">Sustainable Finance:</w:t>
      </w:r>
      <w:r>
        <w:t xml:space="preserve"> </w:t>
      </w:r>
      <w:r>
        <w:t xml:space="preserve">Promoting green banking and ESG (Environmental, Social, Governance) principles aligned with India’s climate goals.</w:t>
      </w:r>
    </w:p>
    <w:p>
      <w:pPr>
        <w:pStyle w:val="FirstParagraph"/>
      </w:pPr>
      <w:r>
        <w:t xml:space="preserve">In Mumbai’s competitive landscape, bankers also play a crucial role in attracting foreign investment and fostering partnerships between domestic and international financial entities.</w:t>
      </w:r>
    </w:p>
    <w:bookmarkEnd w:id="24"/>
    <w:bookmarkEnd w:id="25"/>
    <w:bookmarkStart w:id="27" w:name="challenges_and_opportunities"/>
    <w:bookmarkStart w:id="26" w:name="X4bb7110691170586c92ef65eb3bc429b4988b39"/>
    <w:p>
      <w:pPr>
        <w:pStyle w:val="Heading2"/>
      </w:pPr>
      <w:r>
        <w:t xml:space="preserve">Challenges and Opportunities for Bankers in India Mumbai</w:t>
      </w:r>
    </w:p>
    <w:p>
      <w:pPr>
        <w:pStyle w:val="FirstParagraph"/>
      </w:pPr>
      <w:r>
        <w:t xml:space="preserve">Bankers in Mumbai face both unprecedented challenges and opportunities. The rise of fintech startups, such as Paytm and PhonePe, has disrupted traditional banking models, compelling established institutions to innovate or risk obsolescence. Regulatory frameworks, while robust, often require agile adaptation to global standards. Additionally, the pandemic exposed vulnerabilities in digital infrastructure and customer trust.</w:t>
      </w:r>
    </w:p>
    <w:p>
      <w:pPr>
        <w:pStyle w:val="BodyText"/>
      </w:pPr>
      <w:r>
        <w:t xml:space="preserve">Conversely, Mumbai’s position as a global financial hub offers bankers access to cutting-edge technologies and collaborative networks with institutions like the World Bank and Asian Development Bank. The city’s demographic diversity also provides fertile ground for tailored banking solutions addressing micro, small, and medium enterprises (MSMEs), which are vital to India’s economic growth.</w:t>
      </w:r>
    </w:p>
    <w:bookmarkEnd w:id="26"/>
    <w:bookmarkEnd w:id="27"/>
    <w:bookmarkStart w:id="29" w:name="case_studies"/>
    <w:bookmarkStart w:id="28" w:name="Xa244f8cedff097ad68de1d64f31168bdc9ed451"/>
    <w:p>
      <w:pPr>
        <w:pStyle w:val="Heading2"/>
      </w:pPr>
      <w:r>
        <w:t xml:space="preserve">Case Studies: Notable Contributions of Bankers in Mumbai</w:t>
      </w:r>
    </w:p>
    <w:p>
      <w:pPr>
        <w:pStyle w:val="FirstParagraph"/>
      </w:pPr>
      <w:r>
        <w:rPr>
          <w:bCs/>
          <w:b/>
        </w:rPr>
        <w:t xml:space="preserve">Casualty of the 1991 Economic Crisis:</w:t>
      </w:r>
      <w:r>
        <w:t xml:space="preserve"> </w:t>
      </w:r>
      <w:r>
        <w:t xml:space="preserve">During India’s balance-of-payments crisis, bankers in Mumbai played a pivotal role in stabilizing the economy through strategic lending and currency interventions.</w:t>
      </w:r>
    </w:p>
    <w:p>
      <w:pPr>
        <w:pStyle w:val="BodyText"/>
      </w:pPr>
      <w:r>
        <w:rPr>
          <w:bCs/>
          <w:b/>
        </w:rPr>
        <w:t xml:space="preserve">Digital Transformation at Axis Bank:</w:t>
      </w:r>
      <w:r>
        <w:t xml:space="preserve"> </w:t>
      </w:r>
      <w:r>
        <w:t xml:space="preserve">Axis Bank, headquartered in Mumbai, has led the charge in adopting AI-driven customer service and contactless payment systems, setting benchmarks for Indian banking.</w:t>
      </w:r>
    </w:p>
    <w:p>
      <w:pPr>
        <w:pStyle w:val="BodyText"/>
      </w:pPr>
      <w:r>
        <w:rPr>
          <w:bCs/>
          <w:b/>
        </w:rPr>
        <w:t xml:space="preserve">Sustainable Finance Initiatives:</w:t>
      </w:r>
      <w:r>
        <w:t xml:space="preserve"> </w:t>
      </w:r>
      <w:r>
        <w:t xml:space="preserve">Institutions like ICICI Bank have pioneered green bonds and climate-resilient lending practices, aligning with Mumbai’s status as a leader in sustainable finance.</w:t>
      </w:r>
    </w:p>
    <w:bookmarkEnd w:id="28"/>
    <w:bookmarkEnd w:id="29"/>
    <w:bookmarkStart w:id="30" w:name="conclusion"/>
    <w:p>
      <w:pPr>
        <w:pStyle w:val="Heading2"/>
      </w:pPr>
      <w:r>
        <w:t xml:space="preserve">Conclusion</w:t>
      </w:r>
    </w:p>
    <w:p>
      <w:pPr>
        <w:pStyle w:val="FirstParagraph"/>
      </w:pPr>
      <w:r>
        <w:t xml:space="preserve">In conclusion, the banker in India Mumbai is more than a financial intermediary; they are custodians of economic stability and agents of progress. Their journey—from managing colonial-era trade to steering India’s digital future—reflects the city’s transformation into a global financial powerhouse. As this Master Thesis has illustrated, their role is indispensable in addressing both local and global challenges while fostering innovation that defines India’s economic trajectory. Mumbai, with its unique blend of tradition and modernity, remains the epicenter where the banker shapes not only individual destinies but also the collective aspirations of a nation.</w:t>
      </w:r>
    </w:p>
    <w:bookmarkEnd w:id="30"/>
    <w:bookmarkStart w:id="31" w:name="references"/>
    <w:p>
      <w:pPr>
        <w:pStyle w:val="Heading2"/>
      </w:pPr>
      <w:r>
        <w:t xml:space="preserve">References</w:t>
      </w:r>
    </w:p>
    <w:p>
      <w:pPr>
        <w:pStyle w:val="FirstParagraph"/>
      </w:pPr>
      <w:r>
        <w:rPr>
          <w:iCs/>
          <w:i/>
        </w:rPr>
        <w:t xml:space="preserve">The Reserve Bank of India Annual Report (2023)</w:t>
      </w:r>
      <w:r>
        <w:t xml:space="preserve">,</w:t>
      </w:r>
      <w:r>
        <w:t xml:space="preserve"> </w:t>
      </w:r>
      <w:r>
        <w:rPr>
          <w:iCs/>
          <w:i/>
        </w:rPr>
        <w:t xml:space="preserve">Fintech in India: A Report by NITI Aayog (2023)</w:t>
      </w:r>
      <w:r>
        <w:t xml:space="preserve">, and academic papers on financial inclusion from the University of Mumbai.</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India Mumbai</dc:title>
  <dc:creator/>
  <dc:language>en</dc:language>
  <cp:keywords/>
  <dcterms:created xsi:type="dcterms:W3CDTF">2026-07-20T06:33:55Z</dcterms:created>
  <dcterms:modified xsi:type="dcterms:W3CDTF">2026-07-20T06:33:55Z</dcterms:modified>
</cp:coreProperties>
</file>

<file path=docProps/custom.xml><?xml version="1.0" encoding="utf-8"?>
<Properties xmlns="http://schemas.openxmlformats.org/officeDocument/2006/custom-properties" xmlns:vt="http://schemas.openxmlformats.org/officeDocument/2006/docPropsVTypes"/>
</file>