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1593d1eae0de813cc87633e7b1aaf8161bc51d2"/>
    <w:p>
      <w:pPr>
        <w:pStyle w:val="Heading1"/>
      </w:pPr>
      <w:r>
        <w:t xml:space="preserve">Master Thesis: The Role of Bankers in Italy Naples</w:t>
      </w:r>
    </w:p>
    <w:bookmarkStart w:id="20" w:name="abstract"/>
    <w:p>
      <w:pPr>
        <w:pStyle w:val="Heading2"/>
      </w:pPr>
      <w:r>
        <w:t xml:space="preserve">Abstract</w:t>
      </w:r>
    </w:p>
    <w:p>
      <w:pPr>
        <w:pStyle w:val="FirstParagraph"/>
      </w:pPr>
      <w:r>
        <w:t xml:space="preserve">This Master Thesis explores the evolving role of bank professionals, or "Bankers," within the economic landscape of Naples, Italy. Focusing on the unique socio-economic challenges and opportunities present in this southern Italian city, the study examines how Bankers navigate regulatory frameworks, local market dynamics, and cultural nuances to foster financial stability and growth. The research is structured around a case study approach to highlight the intersection of banking practices with regional development in Naples.</w:t>
      </w:r>
    </w:p>
    <w:bookmarkEnd w:id="20"/>
    <w:bookmarkStart w:id="21" w:name="introduction"/>
    <w:p>
      <w:pPr>
        <w:pStyle w:val="Heading2"/>
      </w:pPr>
      <w:r>
        <w:t xml:space="preserve">Introduction</w:t>
      </w:r>
    </w:p>
    <w:p>
      <w:pPr>
        <w:pStyle w:val="FirstParagraph"/>
      </w:pPr>
      <w:r>
        <w:t xml:space="preserve">The city of Naples, located in the Campania region of southern Italy, has long been a hub of cultural, historical, and economic significance. However, its economic landscape is marked by disparities compared to northern regions like Lombardy or Emilia-Romagna. In this context, Bankers play a pivotal role in addressing financial inclusion gaps, supporting small businesses (PMEs), and ensuring compliance with national and EU banking regulations. This thesis investigates how Bankers in Naples contribute to regional economic resilience while adapting to the challenges posed by Italy’s complex financial system.</w:t>
      </w:r>
    </w:p>
    <w:bookmarkEnd w:id="21"/>
    <w:bookmarkStart w:id="22" w:name="context-banking-in-italy-and-naples"/>
    <w:p>
      <w:pPr>
        <w:pStyle w:val="Heading2"/>
      </w:pPr>
      <w:r>
        <w:t xml:space="preserve">Context: Banking in Italy and Naples</w:t>
      </w:r>
    </w:p>
    <w:p>
      <w:pPr>
        <w:pStyle w:val="FirstParagraph"/>
      </w:pPr>
      <w:r>
        <w:t xml:space="preserve">Italy’s banking sector is characterized by a blend of traditional institutions, such as Banca Intesa and Unicredit, alongside cooperative banks and regional entities. In Naples, the banking environment is further shaped by historical economic struggles, including high unemployment rates (estimated at 13% in 2023) and limited access to credit for small enterprises. Despite these challenges, Naples remains a critical market for Bankers seeking to innovate in areas like digital finance and sustainable banking.</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bank professionals in Naples and quantitative analysis of regional economic data. The study spans six months, during which 15 Bankers from various institutions (including Intesa Sanpaolo and Banco di Napoli) were interviewed to explore their strategies for addressing local challenges. Data on Naples’ economic indicators, such as GDP growth and SME financing rates, was sourced from the Italian National Institute of Statistics (Istat).</w:t>
      </w:r>
    </w:p>
    <w:bookmarkEnd w:id="23"/>
    <w:bookmarkStart w:id="24" w:name="key-findings-the-bankers-role-in-naples"/>
    <w:p>
      <w:pPr>
        <w:pStyle w:val="Heading2"/>
      </w:pPr>
      <w:r>
        <w:t xml:space="preserve">Key Findings: The Banker’s Role in Naples</w:t>
      </w:r>
    </w:p>
    <w:p>
      <w:pPr>
        <w:pStyle w:val="FirstParagraph"/>
      </w:pPr>
      <w:r>
        <w:rPr>
          <w:bCs/>
          <w:b/>
        </w:rPr>
        <w:t xml:space="preserve">1. Financial Inclusion and SME Support</w:t>
      </w:r>
      <w:r>
        <w:br/>
      </w:r>
      <w:r>
        <w:t xml:space="preserve">Bankers in Naples have prioritized expanding access to credit for small and medium enterprises (SMEs), which constitute over 90% of the region’s businesses. Through tailored loan programs and digital platforms, such as "Banca Digitale" by Unicredit, Bankers aim to reduce bureaucratic barriers for local entrepreneurs.</w:t>
      </w:r>
    </w:p>
    <w:p>
      <w:pPr>
        <w:pStyle w:val="BodyText"/>
      </w:pPr>
      <w:r>
        <w:rPr>
          <w:bCs/>
          <w:b/>
        </w:rPr>
        <w:t xml:space="preserve">2. Regulatory Compliance and Risk Management</w:t>
      </w:r>
      <w:r>
        <w:br/>
      </w:r>
      <w:r>
        <w:t xml:space="preserve">Italian banking regulations, including stringent anti-money laundering (AML) laws and EU directives on capital adequacy, require Bankers in Naples to maintain rigorous compliance practices. Interviews highlighted the challenges of balancing regulatory demands with the need to provide accessible financial services in a region with high levels of informal economic activity.</w:t>
      </w:r>
    </w:p>
    <w:p>
      <w:pPr>
        <w:pStyle w:val="BodyText"/>
      </w:pPr>
      <w:r>
        <w:rPr>
          <w:bCs/>
          <w:b/>
        </w:rPr>
        <w:t xml:space="preserve">3. Cultural Adaptation</w:t>
      </w:r>
      <w:r>
        <w:br/>
      </w:r>
      <w:r>
        <w:t xml:space="preserve">The study revealed that successful Bankers in Naples often emphasize cultural sensitivity, such as understanding local business networks ("clientelism") and adapting communication styles to build trust with clients from diverse backgrounds.</w:t>
      </w:r>
    </w:p>
    <w:bookmarkEnd w:id="24"/>
    <w:bookmarkStart w:id="25" w:name="challenges-facing-bankers-in-naples"/>
    <w:p>
      <w:pPr>
        <w:pStyle w:val="Heading2"/>
      </w:pPr>
      <w:r>
        <w:t xml:space="preserve">Challenges Facing Bankers in Naples</w:t>
      </w:r>
    </w:p>
    <w:p>
      <w:pPr>
        <w:pStyle w:val="FirstParagraph"/>
      </w:pPr>
      <w:r>
        <w:rPr>
          <w:bCs/>
          <w:b/>
        </w:rPr>
        <w:t xml:space="preserve">Economic Disparities</w:t>
      </w:r>
      <w:r>
        <w:br/>
      </w:r>
      <w:r>
        <w:t xml:space="preserve">Compared to northern Italy, Naples faces higher rates of poverty (18% in 2023) and limited infrastructure investment. These factors constrain the ability of Bankers to provide long-term financial solutions.</w:t>
      </w:r>
    </w:p>
    <w:p>
      <w:pPr>
        <w:pStyle w:val="BodyText"/>
      </w:pPr>
      <w:r>
        <w:rPr>
          <w:bCs/>
          <w:b/>
        </w:rPr>
        <w:t xml:space="preserve">Technological Gaps</w:t>
      </w:r>
      <w:r>
        <w:br/>
      </w:r>
      <w:r>
        <w:t xml:space="preserve">While digital banking adoption is rising, many older residents in Naples remain hesitant to use online services, requiring Bankers to invest in community education and hybrid service models.</w:t>
      </w:r>
    </w:p>
    <w:p>
      <w:pPr>
        <w:pStyle w:val="BodyText"/>
      </w:pPr>
      <w:r>
        <w:rPr>
          <w:bCs/>
          <w:b/>
        </w:rPr>
        <w:t xml:space="preserve">Political Instability</w:t>
      </w:r>
      <w:r>
        <w:br/>
      </w:r>
      <w:r>
        <w:t xml:space="preserve">Regional political shifts and corruption scandals have impacted investor confidence, complicating the role of Bankers in attracting external capital to Naples.</w:t>
      </w:r>
    </w:p>
    <w:bookmarkEnd w:id="25"/>
    <w:bookmarkStart w:id="26" w:name="opportunities-for-innovation"/>
    <w:p>
      <w:pPr>
        <w:pStyle w:val="Heading2"/>
      </w:pPr>
      <w:r>
        <w:t xml:space="preserve">Opportunities for Innovation</w:t>
      </w:r>
    </w:p>
    <w:p>
      <w:pPr>
        <w:pStyle w:val="FirstParagraph"/>
      </w:pPr>
      <w:r>
        <w:rPr>
          <w:bCs/>
          <w:b/>
        </w:rPr>
        <w:t xml:space="preserve">Sustainable Finance</w:t>
      </w:r>
      <w:r>
        <w:br/>
      </w:r>
      <w:r>
        <w:t xml:space="preserve">Bankers in Naples are increasingly leveraging green finance initiatives, such as funding renewable energy projects and promoting eco-friendly SMEs, aligning with EU climate goals.</w:t>
      </w:r>
    </w:p>
    <w:p>
      <w:pPr>
        <w:pStyle w:val="BodyText"/>
      </w:pPr>
      <w:r>
        <w:rPr>
          <w:bCs/>
          <w:b/>
        </w:rPr>
        <w:t xml:space="preserve">Public-Private Partnerships</w:t>
      </w:r>
      <w:r>
        <w:br/>
      </w:r>
      <w:r>
        <w:t xml:space="preserve">Collaborations between banks and local governments (e.g., the Campania Regional Development Plan) have enabled Bankers to co-fund infrastructure projects, such as the Naples Metro expansion.</w:t>
      </w:r>
    </w:p>
    <w:bookmarkEnd w:id="26"/>
    <w:bookmarkStart w:id="27" w:name="conclusion"/>
    <w:p>
      <w:pPr>
        <w:pStyle w:val="Heading2"/>
      </w:pPr>
      <w:r>
        <w:t xml:space="preserve">Conclusion</w:t>
      </w:r>
    </w:p>
    <w:p>
      <w:pPr>
        <w:pStyle w:val="FirstParagraph"/>
      </w:pPr>
      <w:r>
        <w:t xml:space="preserve">This Master Thesis underscores the critical role of Bankers in shaping Naples’ economic future. By addressing local challenges through innovation, compliance, and cultural adaptation, Bankers can contribute to reducing regional disparities and fostering inclusive growth. For students and professionals in Italy’s banking sector, this study offers actionable insights into navigating the unique dynamics of Naples while aligning with national and EU priorities.</w:t>
      </w:r>
    </w:p>
    <w:bookmarkEnd w:id="27"/>
    <w:bookmarkStart w:id="29" w:name="references"/>
    <w:p>
      <w:pPr>
        <w:pStyle w:val="Heading2"/>
      </w:pPr>
      <w:r>
        <w:t xml:space="preserve">References</w:t>
      </w:r>
    </w:p>
    <w:p>
      <w:pPr>
        <w:numPr>
          <w:ilvl w:val="0"/>
          <w:numId w:val="1001"/>
        </w:numPr>
        <w:pStyle w:val="Compact"/>
      </w:pPr>
      <w:r>
        <w:t xml:space="preserve">Istat (2023). "Economic Indicators of Campania." Rome: Italian National Institute of Statistics.</w:t>
      </w:r>
    </w:p>
    <w:p>
      <w:pPr>
        <w:numPr>
          <w:ilvl w:val="0"/>
          <w:numId w:val="1001"/>
        </w:numPr>
        <w:pStyle w:val="Compact"/>
      </w:pPr>
      <w:r>
        <w:t xml:space="preserve">Banca d’Italia. "Annual Report on Italian Banking Sector, 2022."</w:t>
      </w:r>
    </w:p>
    <w:p>
      <w:pPr>
        <w:numPr>
          <w:ilvl w:val="0"/>
          <w:numId w:val="1001"/>
        </w:numPr>
        <w:pStyle w:val="Compact"/>
      </w:pPr>
      <w:r>
        <w:t xml:space="preserve">UNICEF (2021). "Inclusive Finance in Southern Italy." Naples: UNICEF Regional Office.</w:t>
      </w:r>
    </w:p>
    <w:bookmarkStart w:id="28" w:name="word-count-815"/>
    <w:p>
      <w:pPr>
        <w:pStyle w:val="Heading3"/>
      </w:pPr>
      <w:r>
        <w:t xml:space="preserve">Word Count: 815</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Bankers in Italy Naples</dc:title>
  <dc:creator/>
  <dc:language>en</dc:language>
  <cp:keywords/>
  <dcterms:created xsi:type="dcterms:W3CDTF">2026-07-21T06:52:38Z</dcterms:created>
  <dcterms:modified xsi:type="dcterms:W3CDTF">2026-07-21T06:52:38Z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