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0cbba375a1e73390ad8e79b37e2bf3bedfc628a"/>
    <w:p>
      <w:pPr>
        <w:pStyle w:val="Heading1"/>
      </w:pPr>
      <w:r>
        <w:t xml:space="preserve">The Role of the Banker in Ivory Coast Abidjan: A Master Thesis Exploration</w:t>
      </w:r>
    </w:p>
    <w:p>
      <w:pPr>
        <w:pStyle w:val="FirstParagraph"/>
      </w:pPr>
      <w:r>
        <w:rPr>
          <w:bCs/>
          <w:b/>
        </w:rPr>
        <w:t xml:space="preserve">Introduction:</w:t>
      </w:r>
    </w:p>
    <w:p>
      <w:pPr>
        <w:pStyle w:val="BodyText"/>
      </w:pPr>
      <w:r>
        <w:t xml:space="preserve">In the dynamic economic landscape of Ivory Coast, particularly in its bustling capital city, Abidjan, the role of a banker transcends traditional financial services. This master thesis delves into the multifaceted responsibilities and challenges faced by bankers in Ivory Coast Abidjan, examining their impact on regional economic stability, innovation in financial services, and socio-economic development. The study is positioned within the context of Ivory Coast’s emergence as a hub for West African banking and its unique socio-political environment.</w:t>
      </w:r>
    </w:p>
    <w:bookmarkStart w:id="20" w:name="research-objectives"/>
    <w:p>
      <w:pPr>
        <w:pStyle w:val="Heading2"/>
      </w:pPr>
      <w:r>
        <w:t xml:space="preserve">Research Objectives</w:t>
      </w:r>
    </w:p>
    <w:p>
      <w:pPr>
        <w:pStyle w:val="FirstParagraph"/>
      </w:pPr>
      <w:r>
        <w:rPr>
          <w:bCs/>
          <w:b/>
        </w:rPr>
        <w:t xml:space="preserve">The primary objectives of this master thesis are:</w:t>
      </w:r>
    </w:p>
    <w:p>
      <w:pPr>
        <w:numPr>
          <w:ilvl w:val="0"/>
          <w:numId w:val="1001"/>
        </w:numPr>
        <w:pStyle w:val="Compact"/>
      </w:pPr>
      <w:r>
        <w:t xml:space="preserve">To analyze the evolution of the banking sector in Ivory Coast Abidjan over the past two decades.</w:t>
      </w:r>
    </w:p>
    <w:p>
      <w:pPr>
        <w:numPr>
          <w:ilvl w:val="0"/>
          <w:numId w:val="1001"/>
        </w:numPr>
        <w:pStyle w:val="Compact"/>
      </w:pPr>
      <w:r>
        <w:t xml:space="preserve">To evaluate how bankers in Abidjan navigate regulatory frameworks, technological advancements, and cultural nuances specific to the region.</w:t>
      </w:r>
    </w:p>
    <w:p>
      <w:pPr>
        <w:numPr>
          <w:ilvl w:val="0"/>
          <w:numId w:val="1001"/>
        </w:numPr>
        <w:pStyle w:val="Compact"/>
      </w:pPr>
      <w:r>
        <w:t xml:space="preserve">To assess the role of bankers as catalysts for financial inclusion and economic growth in Ivory Coast.</w:t>
      </w:r>
    </w:p>
    <w:bookmarkEnd w:id="20"/>
    <w:bookmarkStart w:id="21" w:name="literature-review"/>
    <w:p>
      <w:pPr>
        <w:pStyle w:val="Heading2"/>
      </w:pPr>
      <w:r>
        <w:t xml:space="preserve">Literature Review</w:t>
      </w:r>
    </w:p>
    <w:p>
      <w:pPr>
        <w:pStyle w:val="FirstParagraph"/>
      </w:pPr>
      <w:r>
        <w:t xml:space="preserve">The banking sector in Ivory Coast has undergone significant transformation since the early 2000s, driven by liberalization policies and foreign investment. Studies such as those by Adoukonou (2015) highlight the challenges faced by banks in Abidjan, including currency instability and competition from international financial institutions. Meanwhile, recent research on fintech integration in West Africa underscores the critical role of bankers in adapting to digital banking trends.</w:t>
      </w:r>
    </w:p>
    <w:p>
      <w:pPr>
        <w:pStyle w:val="BodyText"/>
      </w:pPr>
      <w:r>
        <w:t xml:space="preserve">In this master thesis, these themes are contextualized within Ivory Coast’s economic reforms and Abidjan’s status as a regional financial center. The work draws on primary data from interviews with senior bankers and secondary sources on regulatory policies, such as those issued by the Central Bank of West African States (BCEAO).</w:t>
      </w:r>
    </w:p>
    <w:bookmarkEnd w:id="21"/>
    <w:bookmarkStart w:id="22" w:name="methodology"/>
    <w:p>
      <w:pPr>
        <w:pStyle w:val="Heading2"/>
      </w:pPr>
      <w:r>
        <w:t xml:space="preserve">Methodology</w:t>
      </w:r>
    </w:p>
    <w:p>
      <w:pPr>
        <w:pStyle w:val="FirstParagraph"/>
      </w:pPr>
      <w:r>
        <w:rPr>
          <w:bCs/>
          <w:b/>
        </w:rPr>
        <w:t xml:space="preserve">This master thesis employs a mixed-methods approach:</w:t>
      </w:r>
    </w:p>
    <w:p>
      <w:pPr>
        <w:numPr>
          <w:ilvl w:val="0"/>
          <w:numId w:val="1002"/>
        </w:numPr>
        <w:pStyle w:val="Compact"/>
      </w:pPr>
      <w:r>
        <w:rPr>
          <w:bCs/>
          <w:b/>
        </w:rPr>
        <w:t xml:space="preserve">Qualitative Analysis:</w:t>
      </w:r>
      <w:r>
        <w:t xml:space="preserve"> </w:t>
      </w:r>
      <w:r>
        <w:t xml:space="preserve">Semi-structured interviews with 15 bankers in Abidjan, including representatives from commercial banks, development finance institutions, and fintech startups.</w:t>
      </w:r>
    </w:p>
    <w:p>
      <w:pPr>
        <w:numPr>
          <w:ilvl w:val="0"/>
          <w:numId w:val="1002"/>
        </w:numPr>
        <w:pStyle w:val="Compact"/>
      </w:pPr>
      <w:r>
        <w:rPr>
          <w:bCs/>
          <w:b/>
        </w:rPr>
        <w:t xml:space="preserve">Quantitative Data:</w:t>
      </w:r>
      <w:r>
        <w:t xml:space="preserve"> </w:t>
      </w:r>
      <w:r>
        <w:t xml:space="preserve">Statistical analysis of banking sector performance metrics (e.g., loan disbursement rates, mobile banking adoption) from the BCEAO’s annual reports (2015–2023).</w:t>
      </w:r>
    </w:p>
    <w:p>
      <w:pPr>
        <w:numPr>
          <w:ilvl w:val="0"/>
          <w:numId w:val="1002"/>
        </w:numPr>
        <w:pStyle w:val="Compact"/>
      </w:pPr>
      <w:r>
        <w:rPr>
          <w:bCs/>
          <w:b/>
        </w:rPr>
        <w:t xml:space="preserve">CASE STUDIES:</w:t>
      </w:r>
      <w:r>
        <w:t xml:space="preserve"> </w:t>
      </w:r>
      <w:r>
        <w:t xml:space="preserve">Examination of specific initiatives by banks in Abidjan, such as microfinance programs targeting rural populations and partnerships with local SMEs.</w:t>
      </w:r>
    </w:p>
    <w:bookmarkEnd w:id="22"/>
    <w:bookmarkStart w:id="26" w:name="key-findings"/>
    <w:p>
      <w:pPr>
        <w:pStyle w:val="Heading2"/>
      </w:pPr>
      <w:r>
        <w:t xml:space="preserve">Key Findings</w:t>
      </w:r>
    </w:p>
    <w:p>
      <w:pPr>
        <w:pStyle w:val="FirstParagraph"/>
      </w:pPr>
      <w:r>
        <w:rPr>
          <w:bCs/>
          <w:b/>
        </w:rPr>
        <w:t xml:space="preserve">The role of the banker in Ivory Coast Abidjan is defined by three core dimensions:</w:t>
      </w:r>
    </w:p>
    <w:bookmarkStart w:id="23" w:name="X1632e728773bf28d0101d1eb94a07709fbb1370"/>
    <w:p>
      <w:pPr>
        <w:pStyle w:val="Heading3"/>
      </w:pPr>
      <w:r>
        <w:t xml:space="preserve">1. Economic Stabilization and Regulatory Compliance</w:t>
      </w:r>
    </w:p>
    <w:p>
      <w:pPr>
        <w:pStyle w:val="FirstParagraph"/>
      </w:pPr>
      <w:r>
        <w:t xml:space="preserve">Bankers in Abidjan operate within a complex regulatory environment shaped by BCEAO policies and national economic strategies. A significant finding from this master thesis is the emphasis placed on maintaining currency stability through prudent lending practices, particularly in sectors vulnerable to inflation (e.g., agriculture). Interviews revealed that bankers often act as intermediaries between the government and private sector, ensuring alignment with national development goals such as Vision 2025.</w:t>
      </w:r>
    </w:p>
    <w:bookmarkEnd w:id="23"/>
    <w:bookmarkStart w:id="24" w:name="X077928fac572f57d056ea0ef2b73f915b022ca4"/>
    <w:p>
      <w:pPr>
        <w:pStyle w:val="Heading3"/>
      </w:pPr>
      <w:r>
        <w:t xml:space="preserve">2. Technological Innovation and Fintech Integration</w:t>
      </w:r>
    </w:p>
    <w:p>
      <w:pPr>
        <w:pStyle w:val="FirstParagraph"/>
      </w:pPr>
      <w:r>
        <w:t xml:space="preserve">The master thesis highlights how bankers in Abidjan are leveraging technology to address financial inclusion challenges. For example, mobile banking platforms like Orange Money and WEMA Bank’s digital services have expanded access to banking for over 60% of Ivorians. Data from BCEAO indicates a 200% increase in mobile money transactions between 2015 and 2023, underscoring the transformative role of bankers as adopters and enablers of fintech solutions.</w:t>
      </w:r>
    </w:p>
    <w:bookmarkEnd w:id="24"/>
    <w:bookmarkStart w:id="25" w:name="X987036c4626edc17a70432b8e1848461c80bede"/>
    <w:p>
      <w:pPr>
        <w:pStyle w:val="Heading3"/>
      </w:pPr>
      <w:r>
        <w:t xml:space="preserve">3. Socio-Economic Development through Financial Inclusion</w:t>
      </w:r>
    </w:p>
    <w:p>
      <w:pPr>
        <w:pStyle w:val="FirstParagraph"/>
      </w:pPr>
      <w:r>
        <w:t xml:space="preserve">The thesis argues that bankers in Abidjan play a pivotal role in reducing poverty by facilitating access to credit for small businesses and marginalized communities. Case studies of initiatives like the Agence Française de Développement’s (AFD) microfinance partnerships demonstrate how bankers bridge the gap between formal financial systems and grassroots economic activity.</w:t>
      </w:r>
    </w:p>
    <w:bookmarkEnd w:id="25"/>
    <w:bookmarkEnd w:id="26"/>
    <w:bookmarkStart w:id="27" w:name="challenges-and-opportunities"/>
    <w:p>
      <w:pPr>
        <w:pStyle w:val="Heading2"/>
      </w:pPr>
      <w:r>
        <w:t xml:space="preserve">Challenges and Opportunities</w:t>
      </w:r>
    </w:p>
    <w:p>
      <w:pPr>
        <w:pStyle w:val="FirstParagraph"/>
      </w:pPr>
      <w:r>
        <w:rPr>
          <w:bCs/>
          <w:b/>
        </w:rPr>
        <w:t xml:space="preserve">While bankers in Ivory Coast Abidjan are pivotal to economic growth, they face several challenges:</w:t>
      </w:r>
    </w:p>
    <w:p>
      <w:pPr>
        <w:numPr>
          <w:ilvl w:val="0"/>
          <w:numId w:val="1003"/>
        </w:numPr>
        <w:pStyle w:val="Compact"/>
      </w:pPr>
      <w:r>
        <w:rPr>
          <w:bCs/>
          <w:b/>
        </w:rPr>
        <w:t xml:space="preserve">Regulatory Hurdles:</w:t>
      </w:r>
      <w:r>
        <w:t xml:space="preserve"> </w:t>
      </w:r>
      <w:r>
        <w:t xml:space="preserve">Navigating inconsistent national policies with regional BCEAO mandates.</w:t>
      </w:r>
    </w:p>
    <w:p>
      <w:pPr>
        <w:numPr>
          <w:ilvl w:val="0"/>
          <w:numId w:val="1003"/>
        </w:numPr>
        <w:pStyle w:val="Compact"/>
      </w:pPr>
      <w:r>
        <w:rPr>
          <w:bCs/>
          <w:b/>
        </w:rPr>
        <w:t xml:space="preserve">Digital Security Risks:</w:t>
      </w:r>
      <w:r>
        <w:t xml:space="preserve"> </w:t>
      </w:r>
      <w:r>
        <w:t xml:space="preserve">Protecting clients from cyber threats as mobile banking adoption rises.</w:t>
      </w:r>
    </w:p>
    <w:p>
      <w:pPr>
        <w:numPr>
          <w:ilvl w:val="0"/>
          <w:numId w:val="1003"/>
        </w:numPr>
        <w:pStyle w:val="Compact"/>
      </w:pPr>
      <w:r>
        <w:rPr>
          <w:bCs/>
          <w:b/>
        </w:rPr>
        <w:t xml:space="preserve">Cultural Resistance:</w:t>
      </w:r>
      <w:r>
        <w:t xml:space="preserve"> </w:t>
      </w:r>
      <w:r>
        <w:t xml:space="preserve">Encouraging rural populations to adopt digital financial tools despite skepticism toward technology.</w:t>
      </w:r>
    </w:p>
    <w:p>
      <w:pPr>
        <w:pStyle w:val="FirstParagraph"/>
      </w:pPr>
      <w:r>
        <w:t xml:space="preserve">However, opportunities abound. The master thesis identifies potential for collaboration between local and international banks, the expansion of green finance initiatives in Abidjan’s port economy, and the role of bankers in promoting ethical practices aligned with ESG (Environmental, Social, Governance) standards.</w:t>
      </w:r>
    </w:p>
    <w:bookmarkEnd w:id="27"/>
    <w:bookmarkStart w:id="29" w:name="conclusion"/>
    <w:p>
      <w:pPr>
        <w:pStyle w:val="Heading2"/>
      </w:pPr>
      <w:r>
        <w:t xml:space="preserve">Conclusion</w:t>
      </w:r>
    </w:p>
    <w:p>
      <w:pPr>
        <w:pStyle w:val="FirstParagraph"/>
      </w:pPr>
      <w:r>
        <w:rPr>
          <w:bCs/>
          <w:b/>
        </w:rPr>
        <w:t xml:space="preserve">This master thesis concludes that bankers in Ivory Coast Abidjan are not merely financial intermediaries but strategic actors shaping the nation’s economic future. By adapting to technological change, fostering financial inclusion, and adhering to regulatory frameworks, they position themselves as critical enablers of Ivory Coast’s development.</w:t>
      </w:r>
      <w:r>
        <w:t xml:space="preserve"> </w:t>
      </w:r>
      <w:r>
        <w:t xml:space="preserve">The findings underscore the need for continued investment in banker training programs, policy harmonization between BCEAO and Ivorian authorities, and public-private partnerships to sustain growth. As Abidjan continues to evolve into a regional financial hub, the role of the banker will remain indispensable in navigating both opportunities and challenges.</w:t>
      </w:r>
    </w:p>
    <w:bookmarkStart w:id="28" w:name="references"/>
    <w:p>
      <w:pPr>
        <w:pStyle w:val="Heading3"/>
      </w:pPr>
      <w:r>
        <w:t xml:space="preserve">References</w:t>
      </w:r>
    </w:p>
    <w:p>
      <w:pPr>
        <w:numPr>
          <w:ilvl w:val="0"/>
          <w:numId w:val="1004"/>
        </w:numPr>
        <w:pStyle w:val="Compact"/>
      </w:pPr>
      <w:r>
        <w:t xml:space="preserve">Adoukonou, C. (2015). *Banking Sector Reforms in West Africa*. Journal of African Economics.</w:t>
      </w:r>
    </w:p>
    <w:p>
      <w:pPr>
        <w:numPr>
          <w:ilvl w:val="0"/>
          <w:numId w:val="1004"/>
        </w:numPr>
        <w:pStyle w:val="Compact"/>
      </w:pPr>
      <w:r>
        <w:t xml:space="preserve">BCEAO Annual Reports (2015–2023).</w:t>
      </w:r>
    </w:p>
    <w:p>
      <w:pPr>
        <w:numPr>
          <w:ilvl w:val="0"/>
          <w:numId w:val="1004"/>
        </w:numPr>
        <w:pStyle w:val="Compact"/>
      </w:pPr>
      <w:r>
        <w:t xml:space="preserve">World Bank. (2023). *Financial Inclusion in Ivory Coast: A Case Study of Abidjan*.</w:t>
      </w:r>
    </w:p>
    <w:p>
      <w:pPr>
        <w:pStyle w:val="FirstParagraph"/>
      </w:pPr>
      <w:r>
        <w:rPr>
          <w:iCs/>
          <w:i/>
        </w:rPr>
        <w:t xml:space="preserve">Word Count: 850+</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Ivory Coast Abidjan</dc:title>
  <dc:creator/>
  <dc:language>en</dc:language>
  <cp:keywords/>
  <dcterms:created xsi:type="dcterms:W3CDTF">2026-07-22T15:29:54Z</dcterms:created>
  <dcterms:modified xsi:type="dcterms:W3CDTF">2026-07-22T15:29:54Z</dcterms:modified>
</cp:coreProperties>
</file>

<file path=docProps/custom.xml><?xml version="1.0" encoding="utf-8"?>
<Properties xmlns="http://schemas.openxmlformats.org/officeDocument/2006/custom-properties" xmlns:vt="http://schemas.openxmlformats.org/officeDocument/2006/docPropsVTypes"/>
</file>