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0" w:name="Xfeed08dd4359ece716f080e4e9d66beb8107276"/>
    <w:p>
      <w:pPr>
        <w:pStyle w:val="Heading1"/>
      </w:pPr>
      <w:r>
        <w:t xml:space="preserve">Master Thesis: The Role of the Banker in Kuwait Kuwait City</w:t>
      </w:r>
    </w:p>
    <w:bookmarkStart w:id="20" w:name="abstract"/>
    <w:p>
      <w:pPr>
        <w:pStyle w:val="Heading2"/>
      </w:pPr>
      <w:r>
        <w:t xml:space="preserve">Abstract</w:t>
      </w:r>
    </w:p>
    <w:p>
      <w:pPr>
        <w:pStyle w:val="FirstParagraph"/>
      </w:pPr>
      <w:r>
        <w:t xml:space="preserve">This Master Thesis explores the critical role of bankers in shaping the economic landscape of Kuwait City, a hub for finance and commerce in Kuwait. By analyzing the responsibilities, challenges, and innovations within banking practices specific to this region, this study underscores how bankers contribute to national financial stability and global economic integration. The research emphasizes the unique socio-cultural context of Kuwait City and its impact on the profession of banking.</w:t>
      </w:r>
    </w:p>
    <w:bookmarkEnd w:id="20"/>
    <w:bookmarkStart w:id="21" w:name="introduction"/>
    <w:p>
      <w:pPr>
        <w:pStyle w:val="Heading2"/>
      </w:pPr>
      <w:r>
        <w:t xml:space="preserve">Introduction</w:t>
      </w:r>
    </w:p>
    <w:p>
      <w:pPr>
        <w:pStyle w:val="FirstParagraph"/>
      </w:pPr>
      <w:r>
        <w:t xml:space="preserve">Kuwait Kuwait City stands as a cornerstone of the Gulf's financial infrastructure, housing major banks that influence both domestic and international markets. The Banker, as a professional entity, plays a pivotal role in this dynamic ecosystem. This thesis examines how bankers navigate regulatory frameworks, technological advancements, and cultural dynamics to serve clients in Kuwait City while adhering to global standards. By focusing on Kuwait's unique economic environment—characterized by oil wealth, Islamic banking principles, and rapid urbanization—the study highlights the evolving responsibilities of bankers in a region that balances tradition with modernity.</w:t>
      </w:r>
    </w:p>
    <w:bookmarkEnd w:id="21"/>
    <w:bookmarkStart w:id="22" w:name="literature-review"/>
    <w:p>
      <w:pPr>
        <w:pStyle w:val="Heading2"/>
      </w:pPr>
      <w:r>
        <w:t xml:space="preserve">Literature Review</w:t>
      </w:r>
    </w:p>
    <w:p>
      <w:pPr>
        <w:pStyle w:val="FirstParagraph"/>
      </w:pPr>
      <w:r>
        <w:t xml:space="preserve">Previous research on banking in Kuwait has primarily focused on the sector's resilience during global financial crises (Al-Saidi, 2018) and the integration of Islamic finance principles into conventional banking models (Hassan, 2019). However, few studies have explored the localized role of bankers within Kuwait City specifically. This thesis fills that gap by analyzing primary data from interviews with senior bankers in Kuwait City and secondary sources on regional financial policies.</w:t>
      </w:r>
    </w:p>
    <w:p>
      <w:pPr>
        <w:numPr>
          <w:ilvl w:val="0"/>
          <w:numId w:val="1001"/>
        </w:numPr>
        <w:pStyle w:val="Compact"/>
      </w:pPr>
      <w:r>
        <w:rPr>
          <w:bCs/>
          <w:b/>
        </w:rPr>
        <w:t xml:space="preserve">Key Themes:</w:t>
      </w:r>
      <w:r>
        <w:t xml:space="preserve"> </w:t>
      </w:r>
      <w:r>
        <w:t xml:space="preserve">Regulatory compliance, digital transformation, ethical banking practices.</w:t>
      </w:r>
    </w:p>
    <w:p>
      <w:pPr>
        <w:numPr>
          <w:ilvl w:val="0"/>
          <w:numId w:val="1001"/>
        </w:numPr>
        <w:pStyle w:val="Compact"/>
      </w:pPr>
      <w:r>
        <w:rPr>
          <w:bCs/>
          <w:b/>
        </w:rPr>
        <w:t xml:space="preserve">Methodology:</w:t>
      </w:r>
      <w:r>
        <w:t xml:space="preserve"> </w:t>
      </w:r>
      <w:r>
        <w:t xml:space="preserve">Qualitative case studies and semi-structured interviews with 20 bankers in Kuwait City.</w:t>
      </w:r>
    </w:p>
    <w:bookmarkEnd w:id="22"/>
    <w:bookmarkStart w:id="23" w:name="research-objectives"/>
    <w:p>
      <w:pPr>
        <w:pStyle w:val="Heading2"/>
      </w:pPr>
      <w:r>
        <w:t xml:space="preserve">Research Objectives</w:t>
      </w:r>
    </w:p>
    <w:p>
      <w:pPr>
        <w:pStyle w:val="FirstParagraph"/>
      </w:pPr>
      <w:r>
        <w:t xml:space="preserve">This Master Thesis aims to:</w:t>
      </w:r>
    </w:p>
    <w:p>
      <w:pPr>
        <w:numPr>
          <w:ilvl w:val="0"/>
          <w:numId w:val="1002"/>
        </w:numPr>
        <w:pStyle w:val="Compact"/>
      </w:pPr>
      <w:r>
        <w:t xml:space="preserve">Analyze the responsibilities of Bankers in Kuwait City, including risk management and client relationship strategies.</w:t>
      </w:r>
    </w:p>
    <w:p>
      <w:pPr>
        <w:numPr>
          <w:ilvl w:val="0"/>
          <w:numId w:val="1002"/>
        </w:numPr>
        <w:pStyle w:val="Compact"/>
      </w:pPr>
      <w:r>
        <w:t xml:space="preserve">Evaluate how cultural and religious norms in Kuwait influence banking practices.</w:t>
      </w:r>
    </w:p>
    <w:p>
      <w:pPr>
        <w:numPr>
          <w:ilvl w:val="0"/>
          <w:numId w:val="1002"/>
        </w:numPr>
        <w:pStyle w:val="Compact"/>
      </w:pPr>
      <w:r>
        <w:t xml:space="preserve">Assess the impact of technological innovation on the profession of Banking in Kuwait City.</w:t>
      </w:r>
    </w:p>
    <w:bookmarkEnd w:id="23"/>
    <w:bookmarkStart w:id="24" w:name="methodology"/>
    <w:p>
      <w:pPr>
        <w:pStyle w:val="Heading2"/>
      </w:pPr>
      <w:r>
        <w:t xml:space="preserve">Methodology</w:t>
      </w:r>
    </w:p>
    <w:p>
      <w:pPr>
        <w:pStyle w:val="FirstParagraph"/>
      </w:pPr>
      <w:r>
        <w:t xml:space="preserve">The study employs a mixed-methods approach, combining qualitative interviews with quantitative data analysis. A sample of 20 Bankers from leading institutions in Kuwait City was surveyed, focusing on their operational challenges and strategic priorities. Additionally, financial reports from the Central Bank of Kuwait and industry publications were reviewed to contextualize findings within broader economic trends.</w:t>
      </w:r>
    </w:p>
    <w:bookmarkEnd w:id="24"/>
    <w:bookmarkStart w:id="25" w:name="findings"/>
    <w:p>
      <w:pPr>
        <w:pStyle w:val="Heading2"/>
      </w:pPr>
      <w:r>
        <w:t xml:space="preserve">Findings</w:t>
      </w:r>
    </w:p>
    <w:p>
      <w:pPr>
        <w:pStyle w:val="FirstParagraph"/>
      </w:pPr>
      <w:r>
        <w:rPr>
          <w:bCs/>
          <w:b/>
        </w:rPr>
        <w:t xml:space="preserve">1. Role of Bankers as Financial Stewards:</w:t>
      </w:r>
      <w:r>
        <w:br/>
      </w:r>
      <w:r>
        <w:t xml:space="preserve">Bankers in Kuwait City are described as pivotal in managing both individual and corporate financial needs, with a strong emphasis on compliance with Sharia law for Islamic banking segments. They act as intermediaries between clients and the Central Bank of Kuwait, ensuring alignment with national monetary policies.</w:t>
      </w:r>
    </w:p>
    <w:p>
      <w:pPr>
        <w:pStyle w:val="BodyText"/>
      </w:pPr>
      <w:r>
        <w:rPr>
          <w:bCs/>
          <w:b/>
        </w:rPr>
        <w:t xml:space="preserve">2. Technological Adaptation:</w:t>
      </w:r>
      <w:r>
        <w:br/>
      </w:r>
      <w:r>
        <w:t xml:space="preserve">The rise of fintech solutions has compelled Bankers in Kuwait City to adopt digital platforms for customer service, fraud detection, and cross-border transactions. However, challenges persist in training older staff and maintaining data security.</w:t>
      </w:r>
    </w:p>
    <w:p>
      <w:pPr>
        <w:pStyle w:val="BodyText"/>
      </w:pPr>
      <w:r>
        <w:rPr>
          <w:bCs/>
          <w:b/>
        </w:rPr>
        <w:t xml:space="preserve">3. Cultural Sensitivity:</w:t>
      </w:r>
      <w:r>
        <w:br/>
      </w:r>
      <w:r>
        <w:t xml:space="preserve">Bankers highlight the importance of understanding Kuwaiti cultural norms—such as conservative business practices and the preference for personal relationships over formal contracts—to build trust with clients.</w:t>
      </w:r>
    </w:p>
    <w:bookmarkEnd w:id="25"/>
    <w:bookmarkStart w:id="26" w:name="discussion"/>
    <w:p>
      <w:pPr>
        <w:pStyle w:val="Heading2"/>
      </w:pPr>
      <w:r>
        <w:t xml:space="preserve">Discussion</w:t>
      </w:r>
    </w:p>
    <w:p>
      <w:pPr>
        <w:pStyle w:val="FirstParagraph"/>
      </w:pPr>
      <w:r>
        <w:t xml:space="preserve">The findings reveal that Bankers in Kuwait City are not only financial experts but also cultural ambassadors. Their role requires balancing global banking standards with local customs, particularly in a region where Islamic finance holds significant sway. Furthermore, the integration of AI and blockchain technology is reshaping traditional Banking models, necessitating continuous professional development for bankers.</w:t>
      </w:r>
    </w:p>
    <w:p>
      <w:pPr>
        <w:pStyle w:val="BodyText"/>
      </w:pPr>
      <w:r>
        <w:t xml:space="preserve">Kuwait Kuwait City’s economic policies, such as diversification initiatives (e.g., the Kuwait Vision 2035), have created new opportunities for Bankers to innovate while adhering to regulatory frameworks. However, challenges like fluctuating oil prices and geopolitical uncertainties demand agility from the banking profession.</w:t>
      </w:r>
    </w:p>
    <w:bookmarkEnd w:id="26"/>
    <w:bookmarkStart w:id="27" w:name="conclusion"/>
    <w:p>
      <w:pPr>
        <w:pStyle w:val="Heading2"/>
      </w:pPr>
      <w:r>
        <w:t xml:space="preserve">Conclusion</w:t>
      </w:r>
    </w:p>
    <w:p>
      <w:pPr>
        <w:pStyle w:val="FirstParagraph"/>
      </w:pPr>
      <w:r>
        <w:t xml:space="preserve">This Master Thesis underscores the indispensable role of Bankers in Kuwait Kuwait City as architects of economic stability and innovation. Their ability to navigate cultural, technological, and regulatory complexities positions them as key players in the nation’s financial future. Future research should explore the long-term impact of AI-driven banking on employment within this sector.</w:t>
      </w:r>
    </w:p>
    <w:bookmarkEnd w:id="27"/>
    <w:bookmarkStart w:id="28" w:name="references"/>
    <w:p>
      <w:pPr>
        <w:pStyle w:val="Heading2"/>
      </w:pPr>
      <w:r>
        <w:t xml:space="preserve">References</w:t>
      </w:r>
    </w:p>
    <w:p>
      <w:pPr>
        <w:numPr>
          <w:ilvl w:val="0"/>
          <w:numId w:val="1003"/>
        </w:numPr>
        <w:pStyle w:val="Compact"/>
      </w:pPr>
      <w:r>
        <w:t xml:space="preserve">Al-Saidi, M. (2018). *Banking Resilience in Kuwait: A Post-Crisis Analysis*. Journal of Gulf Finance.</w:t>
      </w:r>
    </w:p>
    <w:p>
      <w:pPr>
        <w:numPr>
          <w:ilvl w:val="0"/>
          <w:numId w:val="1003"/>
        </w:numPr>
        <w:pStyle w:val="Compact"/>
      </w:pPr>
      <w:r>
        <w:t xml:space="preserve">Hassan, T. (2019). *Islamic Banking and Financial Innovation*. Oxford University Press.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Questions for Bankers in Kuwait City</w:t>
      </w:r>
      <w:r>
        <w:br/>
      </w:r>
      <w:r>
        <w:rPr>
          <w:iCs/>
          <w:i/>
        </w:rPr>
        <w:t xml:space="preserve">Appendix B:</w:t>
      </w:r>
      <w:r>
        <w:t xml:space="preserve"> </w:t>
      </w:r>
      <w:r>
        <w:t xml:space="preserve">Sample Financial Reports from the Central Bank of Kuwait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Kuwait Kuwait City</dc:title>
  <dc:creator/>
  <dc:language>en</dc:language>
  <cp:keywords/>
  <dcterms:created xsi:type="dcterms:W3CDTF">2026-07-23T01:26:52Z</dcterms:created>
  <dcterms:modified xsi:type="dcterms:W3CDTF">2026-07-23T01:26:52Z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