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0" w:name="Xeddcd11a8854f903d092043dc00cf8bd7a0a612"/>
    <w:p>
      <w:pPr>
        <w:pStyle w:val="Heading1"/>
      </w:pPr>
      <w:r>
        <w:t xml:space="preserve">Master Thesis: The Role of the Banker in Malaysia Kuala Lumpur</w:t>
      </w:r>
    </w:p>
    <w:bookmarkStart w:id="20" w:name="abstract"/>
    <w:p>
      <w:pPr>
        <w:pStyle w:val="Heading2"/>
      </w:pPr>
      <w:r>
        <w:t xml:space="preserve">Abstract</w:t>
      </w:r>
    </w:p>
    <w:p>
      <w:pPr>
        <w:pStyle w:val="FirstParagraph"/>
      </w:pPr>
      <w:r>
        <w:t xml:space="preserve">This Master's thesis explores the critical role of bankers within the financial ecosystem of Malaysia, with a specific focus on Kuala Lumpur. As a hub for banking and finance in Southeast Asia, Kuala Lumpur presents unique challenges and opportunities for professionals in the banking sector. The study analyzes how bankers navigate regulatory frameworks, technological advancements, and economic dynamics to serve clients effectively. By examining case studies and industry data from Malaysian banks operating in KL, this thesis highlights the evolving responsibilities of bankers in a rapidly changing global economy.</w:t>
      </w:r>
    </w:p>
    <w:bookmarkEnd w:id="20"/>
    <w:bookmarkStart w:id="21" w:name="introduction"/>
    <w:p>
      <w:pPr>
        <w:pStyle w:val="Heading2"/>
      </w:pPr>
      <w:r>
        <w:t xml:space="preserve">Introduction</w:t>
      </w:r>
    </w:p>
    <w:p>
      <w:pPr>
        <w:pStyle w:val="FirstParagraph"/>
      </w:pPr>
      <w:r>
        <w:t xml:space="preserve">The role of a banker has evolved significantly over the past decade, particularly in urban centers like Kuala Lumpur, Malaysia. As the capital city and financial heart of Southeast Asia, Kuala Lumpur hosts some of the region's most prominent banking institutions, including Maybank, RHB Bank, and CIMB Group. For Master's students specializing in finance or economics, understanding the intersection between bankers' roles and local economic conditions is crucial. This thesis investigates how bankers in KL contribute to Malaysia's financial stability while adapting to global trends such as digital banking and sustainable finance.</w:t>
      </w:r>
    </w:p>
    <w:bookmarkEnd w:id="21"/>
    <w:bookmarkStart w:id="22" w:name="literature-review"/>
    <w:p>
      <w:pPr>
        <w:pStyle w:val="Heading2"/>
      </w:pPr>
      <w:r>
        <w:t xml:space="preserve">Literature Review</w:t>
      </w:r>
    </w:p>
    <w:p>
      <w:pPr>
        <w:pStyle w:val="FirstParagraph"/>
      </w:pPr>
      <w:r>
        <w:t xml:space="preserve">Existing research on banking in Malaysia emphasizes the country's transition from a traditional banking model to one driven by innovation and inclusivity. Studies by the Bank Negara Malaysia (BNM) highlight the importance of bankers in fostering financial literacy among urban populations, particularly in KL, where rapid urbanization has increased demand for digital financial services. Additionally, scholars have noted that bankers in KL must balance local regulatory requirements with international standards to remain competitive in global markets.</w:t>
      </w:r>
    </w:p>
    <w:bookmarkEnd w:id="22"/>
    <w:bookmarkStart w:id="23" w:name="methodology"/>
    <w:p>
      <w:pPr>
        <w:pStyle w:val="Heading2"/>
      </w:pPr>
      <w:r>
        <w:t xml:space="preserve">Methodology</w:t>
      </w:r>
    </w:p>
    <w:p>
      <w:pPr>
        <w:pStyle w:val="FirstParagraph"/>
      </w:pPr>
      <w:r>
        <w:t xml:space="preserve">This thesis employs a qualitative and quantitative research approach. Qualitative data was gathered through interviews with senior bankers operating in Kuala Lumpur, while quantitative data was derived from public reports by BNM, financial institutions, and industry analyses. The study also includes a case study of Maybank's digital transformation strategy in KL, illustrating how bankers leverage technology to enhance customer experience and operational efficiency.</w:t>
      </w:r>
    </w:p>
    <w:bookmarkEnd w:id="23"/>
    <w:bookmarkStart w:id="24" w:name="key-findings"/>
    <w:p>
      <w:pPr>
        <w:pStyle w:val="Heading2"/>
      </w:pPr>
      <w:r>
        <w:t xml:space="preserve">Key Findings</w:t>
      </w:r>
    </w:p>
    <w:p>
      <w:pPr>
        <w:pStyle w:val="FirstParagraph"/>
      </w:pPr>
      <w:r>
        <w:t xml:space="preserve">The analysis reveals that bankers in Kuala Lumpur play a pivotal role in addressing the financial needs of Malaysia's diverse population. Key findings include:</w:t>
      </w:r>
    </w:p>
    <w:p>
      <w:pPr>
        <w:numPr>
          <w:ilvl w:val="0"/>
          <w:numId w:val="1001"/>
        </w:numPr>
        <w:pStyle w:val="Compact"/>
      </w:pPr>
      <w:r>
        <w:rPr>
          <w:bCs/>
          <w:b/>
        </w:rPr>
        <w:t xml:space="preserve">Regulatory Compliance:</w:t>
      </w:r>
      <w:r>
        <w:t xml:space="preserve"> </w:t>
      </w:r>
      <w:r>
        <w:t xml:space="preserve">Bankers in KL must adhere to stringent regulations set by BNM, including anti-money laundering (AML) protocols and cybersecurity measures.</w:t>
      </w:r>
    </w:p>
    <w:p>
      <w:pPr>
        <w:numPr>
          <w:ilvl w:val="0"/>
          <w:numId w:val="1001"/>
        </w:numPr>
        <w:pStyle w:val="Compact"/>
      </w:pPr>
      <w:r>
        <w:rPr>
          <w:bCs/>
          <w:b/>
        </w:rPr>
        <w:t xml:space="preserve">Digital Innovation:</w:t>
      </w:r>
      <w:r>
        <w:t xml:space="preserve"> </w:t>
      </w:r>
      <w:r>
        <w:t xml:space="preserve">The rise of fintech companies has compelled bankers to adopt digital tools such as mobile banking apps and AI-driven customer service systems.</w:t>
      </w:r>
    </w:p>
    <w:p>
      <w:pPr>
        <w:numPr>
          <w:ilvl w:val="0"/>
          <w:numId w:val="1001"/>
        </w:numPr>
        <w:pStyle w:val="Compact"/>
      </w:pPr>
      <w:r>
        <w:rPr>
          <w:bCs/>
          <w:b/>
        </w:rPr>
        <w:t xml:space="preserve">Economic Impact:</w:t>
      </w:r>
      <w:r>
        <w:t xml:space="preserve"> </w:t>
      </w:r>
      <w:r>
        <w:t xml:space="preserve">Bankers contribute to Malaysia's economic growth by facilitating trade finance, offering SME loans, and supporting infrastructure projects in KL.</w:t>
      </w:r>
    </w:p>
    <w:bookmarkEnd w:id="24"/>
    <w:bookmarkStart w:id="25" w:name="case-study-maybanks-role-in-kuala-lumpur"/>
    <w:p>
      <w:pPr>
        <w:pStyle w:val="Heading2"/>
      </w:pPr>
      <w:r>
        <w:t xml:space="preserve">Case Study: Maybank’s Role in Kuala Lumpur</w:t>
      </w:r>
    </w:p>
    <w:p>
      <w:pPr>
        <w:pStyle w:val="FirstParagraph"/>
      </w:pPr>
      <w:r>
        <w:t xml:space="preserve">Maybank, headquartered in Kuala Lumpur, serves as a prime example of how bankers adapt to local and global challenges. Through its "Digital First" strategy, Maybank has empowered KL residents to access financial services via mobile platforms like Maybank2u. This case study demonstrates how bankers must balance innovation with trust-building in a competitive market.</w:t>
      </w:r>
    </w:p>
    <w:bookmarkEnd w:id="25"/>
    <w:bookmarkStart w:id="26" w:name="X60311330742461a5e4e523774d4e0b55bbc6410"/>
    <w:p>
      <w:pPr>
        <w:pStyle w:val="Heading2"/>
      </w:pPr>
      <w:r>
        <w:t xml:space="preserve">Challenges Facing Bankers in Kuala Lumpur</w:t>
      </w:r>
    </w:p>
    <w:p>
      <w:pPr>
        <w:pStyle w:val="FirstParagraph"/>
      </w:pPr>
      <w:r>
        <w:t xml:space="preserve">Bankers in KL face several challenges, including:</w:t>
      </w:r>
    </w:p>
    <w:p>
      <w:pPr>
        <w:numPr>
          <w:ilvl w:val="0"/>
          <w:numId w:val="1002"/>
        </w:numPr>
        <w:pStyle w:val="Compact"/>
      </w:pPr>
      <w:r>
        <w:rPr>
          <w:bCs/>
          <w:b/>
        </w:rPr>
        <w:t xml:space="preserve">Technological Disruption:</w:t>
      </w:r>
      <w:r>
        <w:t xml:space="preserve"> </w:t>
      </w:r>
      <w:r>
        <w:t xml:space="preserve">Fintech startups are reshaping customer expectations, requiring bankers to continuously innovate.</w:t>
      </w:r>
    </w:p>
    <w:p>
      <w:pPr>
        <w:numPr>
          <w:ilvl w:val="0"/>
          <w:numId w:val="1002"/>
        </w:numPr>
        <w:pStyle w:val="Compact"/>
      </w:pPr>
      <w:r>
        <w:rPr>
          <w:bCs/>
          <w:b/>
        </w:rPr>
        <w:t xml:space="preserve">Economic Volatility:</w:t>
      </w:r>
      <w:r>
        <w:t xml:space="preserve"> </w:t>
      </w:r>
      <w:r>
        <w:t xml:space="preserve">Fluctuations in global commodity prices and regional trade tensions impact banking operations in KL.</w:t>
      </w:r>
    </w:p>
    <w:p>
      <w:pPr>
        <w:numPr>
          <w:ilvl w:val="0"/>
          <w:numId w:val="1002"/>
        </w:numPr>
        <w:pStyle w:val="Compact"/>
      </w:pPr>
      <w:r>
        <w:rPr>
          <w:bCs/>
          <w:b/>
        </w:rPr>
        <w:t xml:space="preserve">Regulatory Complexity:</w:t>
      </w:r>
      <w:r>
        <w:t xml:space="preserve"> </w:t>
      </w:r>
      <w:r>
        <w:t xml:space="preserve">Compliance with both Malaysian laws and international standards (e.g., Basel III) demands specialized expertise.</w:t>
      </w:r>
    </w:p>
    <w:bookmarkEnd w:id="26"/>
    <w:bookmarkStart w:id="27" w:name="the-future-of-banking-in-kuala-lumpur"/>
    <w:p>
      <w:pPr>
        <w:pStyle w:val="Heading2"/>
      </w:pPr>
      <w:r>
        <w:t xml:space="preserve">The Future of Banking in Kuala Lumpur</w:t>
      </w:r>
    </w:p>
    <w:p>
      <w:pPr>
        <w:pStyle w:val="FirstParagraph"/>
      </w:pPr>
      <w:r>
        <w:t xml:space="preserve">As Malaysia continues to position itself as a regional financial hub, the role of bankers in KL will remain central to its economic vision. Emerging trends such as blockchain technology, green finance, and inclusive banking are expected to redefine the responsibilities of bankers. Master's students studying this topic should consider how these trends will shape the next generation of banking professionals in KL.</w:t>
      </w:r>
    </w:p>
    <w:bookmarkEnd w:id="27"/>
    <w:bookmarkStart w:id="28" w:name="conclusion"/>
    <w:p>
      <w:pPr>
        <w:pStyle w:val="Heading2"/>
      </w:pPr>
      <w:r>
        <w:t xml:space="preserve">Conclusion</w:t>
      </w:r>
    </w:p>
    <w:p>
      <w:pPr>
        <w:pStyle w:val="FirstParagraph"/>
      </w:pPr>
      <w:r>
        <w:t xml:space="preserve">This thesis underscores the indispensable role of bankers in Kuala Lumpur, Malaysia. By navigating regulatory, technological, and economic challenges, they contribute to the city's status as a financial leader in Southeast Asia. For Master's students focusing on banking or finance, understanding this dynamic interplay is essential for developing strategies that align with both local and global priorities.</w:t>
      </w:r>
    </w:p>
    <w:bookmarkEnd w:id="28"/>
    <w:bookmarkStart w:id="29" w:name="references"/>
    <w:p>
      <w:pPr>
        <w:pStyle w:val="Heading2"/>
      </w:pPr>
      <w:r>
        <w:t xml:space="preserve">References</w:t>
      </w:r>
    </w:p>
    <w:p>
      <w:pPr>
        <w:pStyle w:val="FirstParagraph"/>
      </w:pPr>
      <w:r>
        <w:rPr>
          <w:iCs/>
          <w:i/>
        </w:rPr>
        <w:t xml:space="preserve">Bank Negara Malaysia (BNM). (2023). Annual Report on the Malaysian Financial System.</w:t>
      </w:r>
      <w:r>
        <w:br/>
      </w:r>
      <w:r>
        <w:rPr>
          <w:iCs/>
          <w:i/>
        </w:rPr>
        <w:t xml:space="preserve">Maybank. (2023). Digital Transformation Strategy Report.</w:t>
      </w:r>
      <w:r>
        <w:br/>
      </w:r>
      <w:r>
        <w:rPr>
          <w:iCs/>
          <w:i/>
        </w:rPr>
        <w:t xml:space="preserve">Sah, A., &amp; Chong, H. K. (2019). The Evolution of Banking in Malaysia: Challenges and Opportunities.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Malaysia Kuala Lumpur</dc:title>
  <dc:creator/>
  <dc:language>en</dc:language>
  <cp:keywords/>
  <dcterms:created xsi:type="dcterms:W3CDTF">2026-07-21T04:56:43Z</dcterms:created>
  <dcterms:modified xsi:type="dcterms:W3CDTF">2026-07-21T04:56:43Z</dcterms:modified>
</cp:coreProperties>
</file>

<file path=docProps/custom.xml><?xml version="1.0" encoding="utf-8"?>
<Properties xmlns="http://schemas.openxmlformats.org/officeDocument/2006/custom-properties" xmlns:vt="http://schemas.openxmlformats.org/officeDocument/2006/docPropsVTypes"/>
</file>