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6" w:name="X80671a8fa9ba176d7aec1bd1b32bc0cd622ff34"/>
    <w:p>
      <w:pPr>
        <w:pStyle w:val="Heading1"/>
      </w:pPr>
      <w:r>
        <w:t xml:space="preserve">Master Thesis: The Role of the Banker in New Zealand Wellington</w:t>
      </w:r>
    </w:p>
    <w:bookmarkStart w:id="20" w:name="abstract"/>
    <w:p>
      <w:pPr>
        <w:pStyle w:val="Heading2"/>
      </w:pPr>
      <w:r>
        <w:t xml:space="preserve">Abstract</w:t>
      </w:r>
    </w:p>
    <w:p>
      <w:pPr>
        <w:pStyle w:val="FirstParagraph"/>
      </w:pPr>
      <w:r>
        <w:t xml:space="preserve">This Master Thesis explores the evolving role of the banker within the context of New Zealand Wellington, a region that serves as both an economic and cultural hub for financial services in the country. The study examines how bankers in Wellington navigate regulatory frameworks, technological advancements, and local economic dynamics to meet the needs of clients while adhering to national standards. By analyzing case studies, industry reports, and policy documents specific to New Zealand Wellington, this thesis highlights the unique challenges and opportunities faced by bankers operating in this region. The research underscores the importance of adapting global banking practices to local contexts, ensuring that Wellington remains a competitive financial center in the Pacific.</w:t>
      </w:r>
    </w:p>
    <w:bookmarkEnd w:id="20"/>
    <w:bookmarkStart w:id="21" w:name="introduction"/>
    <w:p>
      <w:pPr>
        <w:pStyle w:val="Heading2"/>
      </w:pPr>
      <w:r>
        <w:t xml:space="preserve">Introduction</w:t>
      </w:r>
    </w:p>
    <w:p>
      <w:pPr>
        <w:pStyle w:val="FirstParagraph"/>
      </w:pPr>
      <w:r>
        <w:t xml:space="preserve">New Zealand Wellington is a critical node in the country's financial landscape, home to major banks, fintech startups, and regulatory bodies such as the Reserve Bank of New Zealand (RBNZ). As a Master Thesis focused on the banker’s role within this region, this document investigates how professional bankers in Wellington balance compliance with national regulations while addressing community-specific needs. The study is framed within the broader context of New Zealand's financial sector and emphasizes how Wellington’s unique socio-economic environment shapes banking practices.</w:t>
      </w:r>
    </w:p>
    <w:p>
      <w:pPr>
        <w:pStyle w:val="BodyText"/>
      </w:pPr>
      <w:r>
        <w:t xml:space="preserve">The term "Banker" in this thesis refers not only to individuals working in traditional roles but also to institutions, fintech innovators, and regulatory actors who collectively influence the financial ecosystem. The research questions explored include: How do bankers in New Zealand Wellington adapt to regulatory changes? What are the key challenges faced by financial institutions in this region? How does Wellington’s economic profile impact banking services?</w:t>
      </w:r>
    </w:p>
    <w:bookmarkEnd w:id="21"/>
    <w:bookmarkStart w:id="22" w:name="literature-review"/>
    <w:p>
      <w:pPr>
        <w:pStyle w:val="Heading2"/>
      </w:pPr>
      <w:r>
        <w:t xml:space="preserve">Literature Review</w:t>
      </w:r>
    </w:p>
    <w:p>
      <w:pPr>
        <w:pStyle w:val="FirstParagraph"/>
      </w:pPr>
      <w:r>
        <w:t xml:space="preserve">Existing literature on banking in New Zealand highlights the nation’s emphasis on financial stability, innovation, and sustainability. However, studies focused specifically on Wellington remain limited. This Master Thesis bridges this gap by centering attention on the region’s unique characteristics, such as its proximity to international markets (via Auckland) and its role as a hub for government agencies and multinational corporations.</w:t>
      </w:r>
    </w:p>
    <w:p>
      <w:pPr>
        <w:pStyle w:val="BodyText"/>
      </w:pPr>
      <w:r>
        <w:t xml:space="preserve">Research by the New Zealand Institute of Economic Research (NZIER) indicates that Wellington’s economy is diversified, with sectors like technology, tourism, and education driving growth. These factors influence the demand for specialized banking services tailored to local industries. For instance, Wellington-based bankers must cater to clients in renewable energy projects or tourism-related ventures while adhering to RBNZ guidelines on risk management.</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bankers and quantitative data analysis. Primary data was collected through semi-structured interviews with professionals working in Wellington’s financial sector, including representatives from major banks such as ASB Bank, ANZ Bank (New Zealand), and local fintech companies. Secondary data included reports from the Reserve Bank of New Zealand, the Financial Markets Authority (FMA), and academic publications on banking in New Zealand.</w:t>
      </w:r>
    </w:p>
    <w:p>
      <w:pPr>
        <w:pStyle w:val="BodyText"/>
      </w:pPr>
      <w:r>
        <w:t xml:space="preserve">The research also analyzed trends in loan approvals, digital banking adoption rates, and regulatory compliance metrics specific to Wellington. By triangulating these sources, the study provides a comprehensive view of how bankers navigate challenges such as climate-related financial risks, cyber threats, and demographic shifts in the region.</w:t>
      </w:r>
    </w:p>
    <w:bookmarkEnd w:id="23"/>
    <w:bookmarkStart w:id="24" w:name="findings"/>
    <w:p>
      <w:pPr>
        <w:pStyle w:val="Heading2"/>
      </w:pPr>
      <w:r>
        <w:t xml:space="preserve">Findings</w:t>
      </w:r>
    </w:p>
    <w:p>
      <w:pPr>
        <w:pStyle w:val="FirstParagraph"/>
      </w:pPr>
      <w:r>
        <w:t xml:space="preserve">The findings reveal that bankers in New Zealand Wellington are increasingly focused on sustainability and technological innovation. For example, many institutions have launched green financing programs to support renewable energy projects in the region, aligning with both RBNZ policies and local environmental goals. Additionally, the adoption of digital banking platforms has accelerated due to heightened demand for contactless transactions post-pandemic.</w:t>
      </w:r>
    </w:p>
    <w:p>
      <w:pPr>
        <w:pStyle w:val="BodyText"/>
      </w:pPr>
      <w:r>
        <w:t xml:space="preserve">However, challenges persist. Bankers cited difficulties in reconciling national regulatory requirements with Wellington’s localized needs. For instance, while the RBNZ mandates strict lending criteria for high-risk industries, Wellington’s economy relies heavily on sectors like tourism and agriculture, which often require flexible financial solutions. This tension highlights the need for policymakers to collaborate more closely with local bankers to create adaptive frameworks.</w:t>
      </w:r>
    </w:p>
    <w:bookmarkEnd w:id="24"/>
    <w:bookmarkStart w:id="25" w:name="conclusion"/>
    <w:p>
      <w:pPr>
        <w:pStyle w:val="Heading2"/>
      </w:pPr>
      <w:r>
        <w:t xml:space="preserve">Conclusion</w:t>
      </w:r>
    </w:p>
    <w:p>
      <w:pPr>
        <w:pStyle w:val="FirstParagraph"/>
      </w:pPr>
      <w:r>
        <w:t xml:space="preserve">This Master Thesis underscores the vital role of bankers in New Zealand Wellington as both economic enablers and regulatory stewards. By examining their strategies for innovation, compliance, and community engagement, the study provides actionable insights for financial institutions operating in this region. The research also highlights the importance of regional specialization within national banking systems, ensuring that Wellington continues to thrive as a dynamic financial center.</w:t>
      </w:r>
    </w:p>
    <w:p>
      <w:pPr>
        <w:pStyle w:val="BodyText"/>
      </w:pPr>
      <w:r>
        <w:t xml:space="preserve">Future research should explore the long-term impact of emerging technologies such as blockchain on banking practices in Wellington and how global economic trends might influence local strategies. Ultimately, this thesis contributes to a growing body of knowledge on regional finance, emphasizing the interconnectedness of banker roles, regulatory environments, and economic contexts like those found in New Zealand Wellington.</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Banker in New Zealand Wellington</dc:title>
  <dc:creator/>
  <dc:language>en</dc:language>
  <cp:keywords/>
  <dcterms:created xsi:type="dcterms:W3CDTF">2026-07-24T00:27:03Z</dcterms:created>
  <dcterms:modified xsi:type="dcterms:W3CDTF">2026-07-24T00:27:03Z</dcterms:modified>
</cp:coreProperties>
</file>

<file path=docProps/custom.xml><?xml version="1.0" encoding="utf-8"?>
<Properties xmlns="http://schemas.openxmlformats.org/officeDocument/2006/custom-properties" xmlns:vt="http://schemas.openxmlformats.org/officeDocument/2006/docPropsVTypes"/>
</file>