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Pakistan</w:t>
      </w:r>
      <w:r>
        <w:t xml:space="preserve"> </w:t>
      </w:r>
      <w:r>
        <w:t xml:space="preserve">Karachi</w:t>
      </w:r>
    </w:p>
    <w:p>
      <w:pPr>
        <w:pStyle w:val="FirstParagraph"/>
      </w:pPr>
      <w:r>
        <w:t xml:space="preserve">```html</w:t>
      </w:r>
    </w:p>
    <w:p>
      <w:pPr>
        <w:pStyle w:val="BodyText"/>
      </w:pPr>
      <w:r>
        <w:t xml:space="preserve">Master Thesis: The Role of the Banker in Pakistan Karachi</w:t>
      </w:r>
    </w:p>
    <w:bookmarkStart w:id="20" w:name="abstract"/>
    <w:p>
      <w:pPr>
        <w:pStyle w:val="Heading2"/>
      </w:pPr>
      <w:r>
        <w:t xml:space="preserve">Abstract</w:t>
      </w:r>
    </w:p>
    <w:p>
      <w:pPr>
        <w:pStyle w:val="FirstParagraph"/>
      </w:pPr>
      <w:r>
        <w:t xml:space="preserve">This Master Thesis explores the critical role of the banker in Pakistan's economic landscape, with a focused analysis on Karachi. As the financial and commercial hub of Pakistan, Karachi serves as a microcosm of broader banking challenges and opportunities. The study examines how bankers in Karachi navigate regulatory frameworks, technological advancements, and socio-economic dynamics to drive growth while addressing issues such as financial inclusion, cybersecurity threats, and economic volatility. Through case studies of leading banks in the region and stakeholder interviews, this thesis highlights the evolving responsibilities of the banker in fostering sustainable development.</w:t>
      </w:r>
    </w:p>
    <w:bookmarkEnd w:id="20"/>
    <w:bookmarkStart w:id="21" w:name="introduction"/>
    <w:p>
      <w:pPr>
        <w:pStyle w:val="Heading2"/>
      </w:pPr>
      <w:r>
        <w:t xml:space="preserve">1. Introduction</w:t>
      </w:r>
    </w:p>
    <w:p>
      <w:pPr>
        <w:pStyle w:val="FirstParagraph"/>
      </w:pPr>
      <w:r>
        <w:t xml:space="preserve">The banker is a pivotal actor in any economy, functioning as both a facilitator of financial transactions and a strategic partner in economic development. In Pakistan Karachi, where the banking sector contributes significantly to the nation's GDP, the role of the banker extends beyond traditional roles to include innovation, risk management, and community engagement. This thesis investigates how bankers in Karachi align their practices with local needs while adhering to global standards. The research underscores the importance of understanding regional dynamics such as informal economies, regulatory policies under the State Bank of Pakistan (SBP), and technological adoption in shaping the banker's responsibilities.</w:t>
      </w:r>
    </w:p>
    <w:bookmarkEnd w:id="21"/>
    <w:bookmarkStart w:id="22" w:name="X1bf2199db8889f1a5ae780c3c1350768787f16a"/>
    <w:p>
      <w:pPr>
        <w:pStyle w:val="Heading2"/>
      </w:pPr>
      <w:r>
        <w:t xml:space="preserve">2. Historical Context of Banking in Pakistan Karachi</w:t>
      </w:r>
    </w:p>
    <w:p>
      <w:pPr>
        <w:pStyle w:val="FirstParagraph"/>
      </w:pPr>
      <w:r>
        <w:t xml:space="preserve">Karachi’s banking history dates back to the early 19th century, with the establishment of institutions like Habib Bank Limited and Standard Chartered Bank. Over decades, these banks transformed into pillars of economic activity, supporting industries ranging from textiles to real estate. However, the post-1971 era saw a surge in banking complexity due to political instability and inflationary pressures. Today, Karachi hosts over 40 commercial banks and numerous Islamic financial institutions, reflecting its status as Pakistan’s primary financial center.</w:t>
      </w:r>
    </w:p>
    <w:bookmarkEnd w:id="22"/>
    <w:bookmarkStart w:id="23" w:name="X9a50626e695cde4e3b00c26a684e99787e41ed5"/>
    <w:p>
      <w:pPr>
        <w:pStyle w:val="Heading2"/>
      </w:pPr>
      <w:r>
        <w:t xml:space="preserve">3. Challenges Faced by Bankers in Pakistan Karachi</w:t>
      </w:r>
    </w:p>
    <w:p>
      <w:pPr>
        <w:pStyle w:val="FirstParagraph"/>
      </w:pPr>
      <w:r>
        <w:t xml:space="preserve">The banker in Karachi operates within a volatile environment shaped by factors such as:</w:t>
      </w:r>
    </w:p>
    <w:p>
      <w:pPr>
        <w:numPr>
          <w:ilvl w:val="0"/>
          <w:numId w:val="1001"/>
        </w:numPr>
        <w:pStyle w:val="Compact"/>
      </w:pPr>
      <w:r>
        <w:rPr>
          <w:bCs/>
          <w:b/>
        </w:rPr>
        <w:t xml:space="preserve">Economic Volatility:</w:t>
      </w:r>
      <w:r>
        <w:t xml:space="preserve"> </w:t>
      </w:r>
      <w:r>
        <w:t xml:space="preserve">Fluctuations in foreign exchange rates and inflation impact lending practices.</w:t>
      </w:r>
    </w:p>
    <w:p>
      <w:pPr>
        <w:numPr>
          <w:ilvl w:val="0"/>
          <w:numId w:val="1001"/>
        </w:numPr>
        <w:pStyle w:val="Compact"/>
      </w:pPr>
      <w:r>
        <w:rPr>
          <w:bCs/>
          <w:b/>
        </w:rPr>
        <w:t xml:space="preserve">Regulatory Compliance:</w:t>
      </w:r>
      <w:r>
        <w:t xml:space="preserve"> </w:t>
      </w:r>
      <w:r>
        <w:t xml:space="preserve">Adhering to SBP guidelines, anti-money laundering (AML) protocols, and Basel III norms demands rigorous operational strategies.</w:t>
      </w:r>
    </w:p>
    <w:p>
      <w:pPr>
        <w:numPr>
          <w:ilvl w:val="0"/>
          <w:numId w:val="1001"/>
        </w:numPr>
        <w:pStyle w:val="Compact"/>
      </w:pPr>
      <w:r>
        <w:rPr>
          <w:bCs/>
          <w:b/>
        </w:rPr>
        <w:t xml:space="preserve">Cybersecurity Threats:</w:t>
      </w:r>
      <w:r>
        <w:t xml:space="preserve"> </w:t>
      </w:r>
      <w:r>
        <w:t xml:space="preserve">Digital banking has exposed the sector to cyberattacks, requiring bankers to invest in advanced IT infrastructure.</w:t>
      </w:r>
    </w:p>
    <w:p>
      <w:pPr>
        <w:numPr>
          <w:ilvl w:val="0"/>
          <w:numId w:val="1001"/>
        </w:numPr>
        <w:pStyle w:val="Compact"/>
      </w:pPr>
      <w:r>
        <w:rPr>
          <w:bCs/>
          <w:b/>
        </w:rPr>
        <w:t xml:space="preserve">Financial Inclusion:</w:t>
      </w:r>
      <w:r>
        <w:t xml:space="preserve"> </w:t>
      </w:r>
      <w:r>
        <w:t xml:space="preserve">Bridging the gap between formal banking systems and underbanked populations remains a challenge.</w:t>
      </w:r>
    </w:p>
    <w:bookmarkEnd w:id="23"/>
    <w:bookmarkStart w:id="24" w:name="X60dffd27b04b031edae770cdf78c4d3833e07ee"/>
    <w:p>
      <w:pPr>
        <w:pStyle w:val="Heading2"/>
      </w:pPr>
      <w:r>
        <w:t xml:space="preserve">4. The Role of the Banker in Economic Development</w:t>
      </w:r>
    </w:p>
    <w:p>
      <w:pPr>
        <w:pStyle w:val="FirstParagraph"/>
      </w:pPr>
      <w:r>
        <w:t xml:space="preserve">In Karachi, the banker plays a multifaceted role in driving economic development. Key contributions include:</w:t>
      </w:r>
    </w:p>
    <w:p>
      <w:pPr>
        <w:numPr>
          <w:ilvl w:val="0"/>
          <w:numId w:val="1002"/>
        </w:numPr>
        <w:pStyle w:val="Compact"/>
      </w:pPr>
      <w:r>
        <w:rPr>
          <w:bCs/>
          <w:b/>
        </w:rPr>
        <w:t xml:space="preserve">Facilitating Trade and Investment:</w:t>
      </w:r>
      <w:r>
        <w:t xml:space="preserve"> </w:t>
      </w:r>
      <w:r>
        <w:t xml:space="preserve">By providing credit facilities to exporters and importers, bankers enable businesses to thrive in global markets.</w:t>
      </w:r>
    </w:p>
    <w:p>
      <w:pPr>
        <w:numPr>
          <w:ilvl w:val="0"/>
          <w:numId w:val="1002"/>
        </w:numPr>
        <w:pStyle w:val="Compact"/>
      </w:pPr>
      <w:r>
        <w:rPr>
          <w:bCs/>
          <w:b/>
        </w:rPr>
        <w:t xml:space="preserve">Promoting SMEs:</w:t>
      </w:r>
      <w:r>
        <w:t xml:space="preserve"> </w:t>
      </w:r>
      <w:r>
        <w:t xml:space="preserve">Microloans and tailored financial products help small enterprises scale, contributing to employment growth.</w:t>
      </w:r>
    </w:p>
    <w:p>
      <w:pPr>
        <w:numPr>
          <w:ilvl w:val="0"/>
          <w:numId w:val="1002"/>
        </w:numPr>
        <w:pStyle w:val="Compact"/>
      </w:pPr>
      <w:r>
        <w:rPr>
          <w:bCs/>
          <w:b/>
        </w:rPr>
        <w:t xml:space="preserve">Infrastructure Projects:</w:t>
      </w:r>
      <w:r>
        <w:t xml:space="preserve"> </w:t>
      </w:r>
      <w:r>
        <w:t xml:space="preserve">Bankers finance urban development initiatives, such as the Karachi Metrobus project, through public-private partnerships.</w:t>
      </w:r>
    </w:p>
    <w:p>
      <w:pPr>
        <w:numPr>
          <w:ilvl w:val="0"/>
          <w:numId w:val="1002"/>
        </w:numPr>
        <w:pStyle w:val="Compact"/>
      </w:pPr>
      <w:r>
        <w:rPr>
          <w:bCs/>
          <w:b/>
        </w:rPr>
        <w:t xml:space="preserve">Educational Programs:</w:t>
      </w:r>
      <w:r>
        <w:t xml:space="preserve"> </w:t>
      </w:r>
      <w:r>
        <w:t xml:space="preserve">Collaborating with local institutions to enhance financial literacy among citizens and professionals.</w:t>
      </w:r>
    </w:p>
    <w:bookmarkEnd w:id="24"/>
    <w:bookmarkStart w:id="25" w:name="case-study-banker-innovations-in-karachi"/>
    <w:p>
      <w:pPr>
        <w:pStyle w:val="Heading2"/>
      </w:pPr>
      <w:r>
        <w:t xml:space="preserve">5. Case Study: Banker Innovations in Karachi</w:t>
      </w:r>
    </w:p>
    <w:p>
      <w:pPr>
        <w:pStyle w:val="FirstParagraph"/>
      </w:pPr>
      <w:r>
        <w:rPr>
          <w:bCs/>
          <w:b/>
        </w:rPr>
        <w:t xml:space="preserve">Habib Bank Limited (HBL):</w:t>
      </w:r>
      <w:r>
        <w:t xml:space="preserve"> </w:t>
      </w:r>
      <w:r>
        <w:t xml:space="preserve">HBL, a leading bank in Pakistan, has introduced mobile banking apps and biometric authentication to enhance user security and accessibility. Their "e-Sahulat" initiative provides digital financial services to rural areas of Karachi, promoting inclusivity.</w:t>
      </w:r>
    </w:p>
    <w:p>
      <w:pPr>
        <w:pStyle w:val="BodyText"/>
      </w:pPr>
      <w:r>
        <w:rPr>
          <w:bCs/>
          <w:b/>
        </w:rPr>
        <w:t xml:space="preserve">Muhammad Bin Qasim Bank (MBQ):</w:t>
      </w:r>
      <w:r>
        <w:t xml:space="preserve"> </w:t>
      </w:r>
      <w:r>
        <w:t xml:space="preserve">This Islamic bank has pioneered Sharia-compliant investment products, aligning with the religious preferences of Karachi’s diverse population while fostering ethical finance.</w:t>
      </w:r>
    </w:p>
    <w:bookmarkEnd w:id="25"/>
    <w:bookmarkStart w:id="26" w:name="X7474ee036dba186f2a029e4f7280936e065ba20"/>
    <w:p>
      <w:pPr>
        <w:pStyle w:val="Heading2"/>
      </w:pPr>
      <w:r>
        <w:t xml:space="preserve">6. Recommendations for Bankers in Pakistan Karachi</w:t>
      </w:r>
    </w:p>
    <w:p>
      <w:pPr>
        <w:pStyle w:val="FirstParagraph"/>
      </w:pPr>
      <w:r>
        <w:t xml:space="preserve">To address persistent challenges, this thesis proposes the following:</w:t>
      </w:r>
    </w:p>
    <w:p>
      <w:pPr>
        <w:numPr>
          <w:ilvl w:val="0"/>
          <w:numId w:val="1003"/>
        </w:numPr>
        <w:pStyle w:val="Compact"/>
      </w:pPr>
      <w:r>
        <w:rPr>
          <w:bCs/>
          <w:b/>
        </w:rPr>
        <w:t xml:space="preserve">Enhance Digital Infrastructure:</w:t>
      </w:r>
      <w:r>
        <w:t xml:space="preserve"> </w:t>
      </w:r>
      <w:r>
        <w:t xml:space="preserve">Invest in AI-driven fraud detection and blockchain technology to safeguard transactions.</w:t>
      </w:r>
    </w:p>
    <w:p>
      <w:pPr>
        <w:numPr>
          <w:ilvl w:val="0"/>
          <w:numId w:val="1003"/>
        </w:numPr>
        <w:pStyle w:val="Compact"/>
      </w:pPr>
      <w:r>
        <w:rPr>
          <w:bCs/>
          <w:b/>
        </w:rPr>
        <w:t xml:space="preserve">Collaborate with Government Agencies:</w:t>
      </w:r>
      <w:r>
        <w:t xml:space="preserve"> </w:t>
      </w:r>
      <w:r>
        <w:t xml:space="preserve">Partner with the SBP and Karachi Development Authority (KDA) to design policies that support SMEs and infrastructure projects.</w:t>
      </w:r>
    </w:p>
    <w:p>
      <w:pPr>
        <w:numPr>
          <w:ilvl w:val="0"/>
          <w:numId w:val="1003"/>
        </w:numPr>
        <w:pStyle w:val="Compact"/>
      </w:pPr>
      <w:r>
        <w:rPr>
          <w:bCs/>
          <w:b/>
        </w:rPr>
        <w:t xml:space="preserve">Promote Financial Literacy:</w:t>
      </w:r>
      <w:r>
        <w:t xml:space="preserve"> </w:t>
      </w:r>
      <w:r>
        <w:t xml:space="preserve">Launch community workshops and online tutorials to educate citizens about banking services.</w:t>
      </w:r>
    </w:p>
    <w:p>
      <w:pPr>
        <w:numPr>
          <w:ilvl w:val="0"/>
          <w:numId w:val="1003"/>
        </w:numPr>
        <w:pStyle w:val="Compact"/>
      </w:pPr>
      <w:r>
        <w:rPr>
          <w:bCs/>
          <w:b/>
        </w:rPr>
        <w:t xml:space="preserve">Adopt Green Banking Practices:</w:t>
      </w:r>
      <w:r>
        <w:t xml:space="preserve"> </w:t>
      </w:r>
      <w:r>
        <w:t xml:space="preserve">Align with global sustainability goals by offering eco-friendly loans for renewable energy projects in Karachi.</w:t>
      </w:r>
    </w:p>
    <w:bookmarkEnd w:id="26"/>
    <w:bookmarkStart w:id="27" w:name="conclusion"/>
    <w:p>
      <w:pPr>
        <w:pStyle w:val="Heading2"/>
      </w:pPr>
      <w:r>
        <w:t xml:space="preserve">7. Conclusion</w:t>
      </w:r>
    </w:p>
    <w:p>
      <w:pPr>
        <w:pStyle w:val="FirstParagraph"/>
      </w:pPr>
      <w:r>
        <w:t xml:space="preserve">The banker in Pakistan Karachi is a linchpin of the nation’s economic resilience and growth. This Master Thesis underscores the dynamic responsibilities of bankers as they navigate complex challenges while leveraging opportunities for innovation. By fostering inclusivity, embracing technology, and engaging with local communities, bankers can ensure that Karachi remains a beacon of financial progress in Pakistan. Future research should explore the impact of global economic shifts on Karachi’s banking sector and strategies to mitigate risks associated with climate change and geopolitical tensions.</w:t>
      </w:r>
    </w:p>
    <w:bookmarkEnd w:id="27"/>
    <w:p>
      <w:pPr>
        <w:pStyle w:val="BodyText"/>
      </w:pPr>
      <w:r>
        <w:t xml:space="preserve">© 2023 Master Thesis on the Role of the Banker in Pakistan Karachi</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Banker in Pakistan Karachi</dc:title>
  <dc:creator/>
  <dc:language>en</dc:language>
  <cp:keywords/>
  <dcterms:created xsi:type="dcterms:W3CDTF">2026-07-22T21:05:14Z</dcterms:created>
  <dcterms:modified xsi:type="dcterms:W3CDTF">2026-07-22T21:05:14Z</dcterms:modified>
</cp:coreProperties>
</file>

<file path=docProps/custom.xml><?xml version="1.0" encoding="utf-8"?>
<Properties xmlns="http://schemas.openxmlformats.org/officeDocument/2006/custom-properties" xmlns:vt="http://schemas.openxmlformats.org/officeDocument/2006/docPropsVTypes"/>
</file>