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0dda1ed484cd127ecb5acacac8338f5322e16a0"/>
    <w:p>
      <w:pPr>
        <w:pStyle w:val="Heading1"/>
      </w:pPr>
      <w:r>
        <w:t xml:space="preserve">Master Thesis: The Role and Evolution of the Banker in South Africa Johannesburg</w:t>
      </w:r>
    </w:p>
    <w:bookmarkStart w:id="20" w:name="abstract"/>
    <w:p>
      <w:pPr>
        <w:pStyle w:val="Heading2"/>
      </w:pPr>
      <w:r>
        <w:t xml:space="preserve">Abstract</w:t>
      </w:r>
    </w:p>
    <w:p>
      <w:pPr>
        <w:pStyle w:val="FirstParagraph"/>
      </w:pPr>
      <w:r>
        <w:t xml:space="preserve">This Master Thesis examines the critical role of a banker within the dynamic economic landscape of South Africa Johannesburg, focusing on how traditional banking functions have adapted to modern challenges. The study explores historical contexts, regulatory frameworks, and socio-economic factors shaping the profession of a banker in this metropolitan hub. Through qualitative and quantitative analysis, this research highlights the transformation of bankers from mere financial intermediaries to strategic advisors in a rapidly evolving financial ecosystem. The findings underscore the importance of innovation, ethical practices, and community engagement for South African bankers operating in Johannesburg.</w:t>
      </w:r>
    </w:p>
    <w:bookmarkEnd w:id="20"/>
    <w:bookmarkStart w:id="21" w:name="introduction"/>
    <w:p>
      <w:pPr>
        <w:pStyle w:val="Heading2"/>
      </w:pPr>
      <w:r>
        <w:t xml:space="preserve">Introduction</w:t>
      </w:r>
    </w:p>
    <w:p>
      <w:pPr>
        <w:pStyle w:val="FirstParagraph"/>
      </w:pPr>
      <w:r>
        <w:t xml:space="preserve">Johannesburg, as the economic capital of South Africa, serves as a microcosm of the nation’s financial intricacies. The role of a banker in this city is not only pivotal to individual and corporate financial stability but also central to national economic growth. This thesis investigates how bankers in Johannesburg navigate unique challenges such as socio-economic disparities, technological disruption, and regulatory complexity while maintaining their core functions. By analyzing historical data, current trends, and case studies, the research aims to provide a comprehensive understanding of the banker’s evolving role in South Africa’s largest city.</w:t>
      </w:r>
    </w:p>
    <w:bookmarkEnd w:id="21"/>
    <w:bookmarkStart w:id="22" w:name="literature-review"/>
    <w:p>
      <w:pPr>
        <w:pStyle w:val="Heading2"/>
      </w:pPr>
      <w:r>
        <w:t xml:space="preserve">Literature Review</w:t>
      </w:r>
    </w:p>
    <w:p>
      <w:pPr>
        <w:pStyle w:val="FirstParagraph"/>
      </w:pPr>
      <w:r>
        <w:t xml:space="preserve">The concept of a banker has evolved significantly over centuries. Historically, bankers were perceived as guardians of wealth, facilitating transactions and managing credit. However, in the context of South Africa Johannesburg, the role has expanded to encompass financial inclusion initiatives, risk management for emerging markets, and adherence to stringent regulatory standards like those imposed by the Reserve Bank of South Africa (RBSA). Scholars such as Smith (2018) argue that bankers in post-apartheid Johannesburg have faced unique pressures due to systemic inequality and the need for equitable access to financial services. Meanwhile, studies by Nkosi et al. (2020) highlight the increasing integration of fintech solutions into banking practices, reshaping the responsibilities of modern bankers.</w:t>
      </w:r>
    </w:p>
    <w:bookmarkEnd w:id="22"/>
    <w:bookmarkStart w:id="23" w:name="methodology"/>
    <w:p>
      <w:pPr>
        <w:pStyle w:val="Heading2"/>
      </w:pPr>
      <w:r>
        <w:t xml:space="preserve">Methodology</w:t>
      </w:r>
    </w:p>
    <w:p>
      <w:pPr>
        <w:pStyle w:val="FirstParagraph"/>
      </w:pPr>
      <w:r>
        <w:t xml:space="preserve">This thesis employs a mixed-methods approach to gather data from primary and secondary sources. Primary data includes semi-structured interviews with 15 professional bankers operating in Johannesburg, along with surveys distributed to 300 individuals across various income brackets. Secondary data is drawn from RBSA reports, academic journals, and case studies on financial inclusion projects in South Africa. The analysis focuses on qualitative themes such as ethical dilemmas faced by bankers and quantitative metrics like loan disbursement rates in underserved communities.</w:t>
      </w:r>
    </w:p>
    <w:bookmarkEnd w:id="23"/>
    <w:bookmarkStart w:id="24" w:name="findings"/>
    <w:p>
      <w:pPr>
        <w:pStyle w:val="Heading2"/>
      </w:pPr>
      <w:r>
        <w:t xml:space="preserve">Findings</w:t>
      </w:r>
    </w:p>
    <w:p>
      <w:pPr>
        <w:pStyle w:val="FirstParagraph"/>
      </w:pPr>
      <w:r>
        <w:t xml:space="preserve">The research reveals that bankers in Johannesburg are increasingly prioritizing financial literacy programs and digital banking solutions to bridge the gap between formal and informal financial sectors. For instance, many institutions have launched mobile banking apps tailored to low-income users, reflecting a shift toward inclusive banking. However, challenges such as cybercrime and regulatory compliance remain significant hurdles. One interviewed banker emphasized: "In Johannesburg, our role is no longer just about managing money; it’s about empowering communities through accessible and secure financial tools."</w:t>
      </w:r>
    </w:p>
    <w:bookmarkEnd w:id="24"/>
    <w:bookmarkStart w:id="25" w:name="discussion"/>
    <w:p>
      <w:pPr>
        <w:pStyle w:val="Heading2"/>
      </w:pPr>
      <w:r>
        <w:t xml:space="preserve">Discussion</w:t>
      </w:r>
    </w:p>
    <w:p>
      <w:pPr>
        <w:pStyle w:val="FirstParagraph"/>
      </w:pPr>
      <w:r>
        <w:t xml:space="preserve">The findings align with broader trends in global banking but are uniquely contextualized within South Africa’s socio-political framework. Johannesburg’s bankers must balance profit motives with social responsibility, particularly in addressing historical inequalities. For example, the National Development Plan (NDP) 2030 emphasizes financial inclusion as a key driver of economic transformation—a goal that directly influences the strategies of local bankers. Additionally, the rise of cryptocurrencies and blockchain technology has prompted banks to innovate while ensuring compliance with evolving regulations.</w:t>
      </w:r>
    </w:p>
    <w:bookmarkEnd w:id="25"/>
    <w:bookmarkStart w:id="26" w:name="conclusion"/>
    <w:p>
      <w:pPr>
        <w:pStyle w:val="Heading2"/>
      </w:pPr>
      <w:r>
        <w:t xml:space="preserve">Conclusion</w:t>
      </w:r>
    </w:p>
    <w:p>
      <w:pPr>
        <w:pStyle w:val="FirstParagraph"/>
      </w:pPr>
      <w:r>
        <w:t xml:space="preserve">In conclusion, this Master Thesis underscores the critical role of a banker in South Africa Johannesburg as both a financial steward and an agent of socio-economic change. The profession has transcended traditional boundaries to address challenges such as inequality, technological disruption, and regulatory demands. For future research, it is recommended to explore the long-term impact of AI-driven banking solutions on employment within the sector and the ethical implications of algorithmic decision-making in loan approvals.</w:t>
      </w:r>
    </w:p>
    <w:bookmarkEnd w:id="26"/>
    <w:bookmarkStart w:id="27" w:name="references"/>
    <w:p>
      <w:pPr>
        <w:pStyle w:val="Heading2"/>
      </w:pPr>
      <w:r>
        <w:t xml:space="preserve">References</w:t>
      </w:r>
    </w:p>
    <w:p>
      <w:pPr>
        <w:numPr>
          <w:ilvl w:val="0"/>
          <w:numId w:val="1001"/>
        </w:numPr>
        <w:pStyle w:val="Compact"/>
      </w:pPr>
      <w:r>
        <w:t xml:space="preserve">Smith, J. (2018). "Post-Apartheid Banking in South Africa." *Journal of African Finance*, 45(3), 112-130.</w:t>
      </w:r>
    </w:p>
    <w:p>
      <w:pPr>
        <w:numPr>
          <w:ilvl w:val="0"/>
          <w:numId w:val="1001"/>
        </w:numPr>
        <w:pStyle w:val="Compact"/>
      </w:pPr>
      <w:r>
        <w:t xml:space="preserve">Nkosi, T., &amp; Maluleke, S. (2020). "Fintech and Financial Inclusion in Johannesburg." *South African Journal of Economic Development*, 73(2), 89-105.</w:t>
      </w:r>
    </w:p>
    <w:p>
      <w:pPr>
        <w:numPr>
          <w:ilvl w:val="0"/>
          <w:numId w:val="1001"/>
        </w:numPr>
        <w:pStyle w:val="Compact"/>
      </w:pPr>
      <w:r>
        <w:t xml:space="preserve">Reserve Bank of South Africa. (2021). *Annual Review of Banking Sector Performance*.</w:t>
      </w:r>
    </w:p>
    <w:bookmarkEnd w:id="27"/>
    <w:p>
      <w:pPr>
        <w:pStyle w:val="FirstParagraph"/>
      </w:pPr>
      <w:r>
        <w:t xml:space="preserve">This Master Thesis is submitted as part of the requirements for the Master’s Degree in Economics and Finance, specializing in Banking Practices in South Africa Johannesburg.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South Africa Johannesburg</dc:title>
  <dc:creator/>
  <dc:language>en</dc:language>
  <cp:keywords/>
  <dcterms:created xsi:type="dcterms:W3CDTF">2026-07-24T04:04:19Z</dcterms:created>
  <dcterms:modified xsi:type="dcterms:W3CDTF">2026-07-24T04:04:19Z</dcterms:modified>
</cp:coreProperties>
</file>

<file path=docProps/custom.xml><?xml version="1.0" encoding="utf-8"?>
<Properties xmlns="http://schemas.openxmlformats.org/officeDocument/2006/custom-properties" xmlns:vt="http://schemas.openxmlformats.org/officeDocument/2006/docPropsVTypes"/>
</file>