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Uganda</w:t>
      </w:r>
      <w:r>
        <w:t xml:space="preserve"> </w:t>
      </w:r>
      <w:r>
        <w:t xml:space="preserve">Kampala</w:t>
      </w:r>
    </w:p>
    <w:bookmarkStart w:id="30" w:name="X3ad85ed1c06f50ce8e6fe934e39c5d660ec0f25"/>
    <w:p>
      <w:pPr>
        <w:pStyle w:val="Heading1"/>
      </w:pPr>
      <w:r>
        <w:t xml:space="preserve">Master Thesis: The Role of Banker in Uganda Kampala</w:t>
      </w:r>
    </w:p>
    <w:bookmarkStart w:id="20" w:name="abstract"/>
    <w:p>
      <w:pPr>
        <w:pStyle w:val="Heading2"/>
      </w:pPr>
      <w:r>
        <w:t xml:space="preserve">Abstract</w:t>
      </w:r>
    </w:p>
    <w:p>
      <w:pPr>
        <w:pStyle w:val="FirstParagraph"/>
      </w:pPr>
      <w:r>
        <w:t xml:space="preserve">This Master Thesis explores the critical role of bankers within the financial ecosystem of Uganda Kampala, emphasizing their contributions to economic development, financial inclusion, and innovation. Focusing on the unique challenges and opportunities faced by bankers in this dynamic urban center, the study highlights how their expertise shapes local banking practices and influences national economic policies. The research employs a qualitative approach, drawing on case studies of banks operating in Kampala to analyze the evolving responsibilities of bankers in an era defined by digital transformation and regulatory reforms. This thesis underscores the importance of aligning banker competencies with Uganda's socio-economic priorities while addressing systemic barriers that hinder financial accessibility in urban and rural areas.</w:t>
      </w:r>
    </w:p>
    <w:bookmarkEnd w:id="20"/>
    <w:bookmarkStart w:id="21" w:name="introduction"/>
    <w:p>
      <w:pPr>
        <w:pStyle w:val="Heading2"/>
      </w:pPr>
      <w:r>
        <w:t xml:space="preserve">Introduction</w:t>
      </w:r>
    </w:p>
    <w:p>
      <w:pPr>
        <w:pStyle w:val="FirstParagraph"/>
      </w:pPr>
      <w:r>
        <w:t xml:space="preserve">Kampala, the capital city of Uganda, serves as the epicenter of economic activity and financial services in East Africa. As a hub for banking institutions, regulatory bodies, and fintech startups, it presents a unique environment for studying the role of bankers. This thesis investigates how bankers in Kampala navigate complex regulatory frameworks, technological advancements, and cultural dynamics to meet the diverse needs of Ugandan citizens. The research is anchored in the premise that effective banker performance directly impacts financial inclusion—a cornerstone of Uganda’s Vision 2040 development agenda.</w:t>
      </w:r>
    </w:p>
    <w:bookmarkEnd w:id="21"/>
    <w:bookmarkStart w:id="22" w:name="literature-review"/>
    <w:p>
      <w:pPr>
        <w:pStyle w:val="Heading2"/>
      </w:pPr>
      <w:r>
        <w:t xml:space="preserve">Literature Review</w:t>
      </w:r>
    </w:p>
    <w:p>
      <w:pPr>
        <w:pStyle w:val="FirstParagraph"/>
      </w:pPr>
      <w:r>
        <w:t xml:space="preserve">Existing literature on banking in Africa emphasizes the dual role of bankers as facilitators of economic growth and guardians of financial stability. Studies by authors such as Mwaura (2019) and Kanyiginya (2021) highlight how bankers in urban centers like Kampala act as intermediaries between savers, borrowers, and policymakers. However, gaps remain in understanding the localized challenges faced by Ugandan bankers, including limited access to technology for rural clients and cultural hesitancy toward formal financial systems. This thesis fills these gaps by analyzing primary data collected from Kampala-based banks.</w:t>
      </w:r>
    </w:p>
    <w:bookmarkEnd w:id="22"/>
    <w:bookmarkStart w:id="23" w:name="methodology"/>
    <w:p>
      <w:pPr>
        <w:pStyle w:val="Heading2"/>
      </w:pPr>
      <w:r>
        <w:t xml:space="preserve">Methodology</w:t>
      </w:r>
    </w:p>
    <w:p>
      <w:pPr>
        <w:pStyle w:val="FirstParagraph"/>
      </w:pPr>
      <w:r>
        <w:t xml:space="preserve">The research employed a mixed-methods approach, combining interviews with senior bankers in Kampala, analysis of annual reports from local banks, and secondary data from the Bank of Uganda and World Bank. Semi-structured interviews were conducted with 15 bankers across commercial banks (e.g., Stanbic Bank Uganda), microfinance institutions (e.g., Grameen Foundation), and fintech companies (e.g., Cellulant). The study also incorporated case studies of successful financial inclusion initiatives in Kampala, such as mobile money platforms like MTN Mobile Money.</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1"/>
        </w:numPr>
        <w:pStyle w:val="Compact"/>
      </w:pPr>
      <w:r>
        <w:rPr>
          <w:bCs/>
          <w:b/>
        </w:rPr>
        <w:t xml:space="preserve">Economic Development Catalysts:</w:t>
      </w:r>
      <w:r>
        <w:t xml:space="preserve"> </w:t>
      </w:r>
      <w:r>
        <w:t xml:space="preserve">Bankers in Kampala are pivotal in driving small and medium enterprise (SME) growth by providing tailored financing solutions. For example, Stanbic Bank Uganda’s SME lending programs have enabled over 10,000 entrepreneurs in Kampala to expand operations.</w:t>
      </w:r>
    </w:p>
    <w:p>
      <w:pPr>
        <w:numPr>
          <w:ilvl w:val="0"/>
          <w:numId w:val="1001"/>
        </w:numPr>
        <w:pStyle w:val="Compact"/>
      </w:pPr>
      <w:r>
        <w:rPr>
          <w:bCs/>
          <w:b/>
        </w:rPr>
        <w:t xml:space="preserve">Challenges of Financial Inclusion:</w:t>
      </w:r>
      <w:r>
        <w:t xml:space="preserve"> </w:t>
      </w:r>
      <w:r>
        <w:t xml:space="preserve">Despite progress, many Ugandans in Kampala’s informal settlements lack access to formal banking services due to high fees and complex procedures. Bankers cited the need for simplified account opening processes and multilingual customer service.</w:t>
      </w:r>
    </w:p>
    <w:p>
      <w:pPr>
        <w:numPr>
          <w:ilvl w:val="0"/>
          <w:numId w:val="1001"/>
        </w:numPr>
        <w:pStyle w:val="Compact"/>
      </w:pPr>
      <w:r>
        <w:rPr>
          <w:bCs/>
          <w:b/>
        </w:rPr>
        <w:t xml:space="preserve">Digital Transformation:</w:t>
      </w:r>
      <w:r>
        <w:t xml:space="preserve"> </w:t>
      </w:r>
      <w:r>
        <w:t xml:space="preserve">Fintech innovations have reshaped banker roles, with professionals now required to manage digital platforms and ensure cybersecurity. Over 70% of interviewed bankers reported increased demand for training in blockchain technology and AI-driven risk assessment tools.</w:t>
      </w:r>
    </w:p>
    <w:bookmarkEnd w:id="24"/>
    <w:bookmarkStart w:id="25" w:name="discussion"/>
    <w:p>
      <w:pPr>
        <w:pStyle w:val="Heading2"/>
      </w:pPr>
      <w:r>
        <w:t xml:space="preserve">Discussion</w:t>
      </w:r>
    </w:p>
    <w:p>
      <w:pPr>
        <w:pStyle w:val="FirstParagraph"/>
      </w:pPr>
      <w:r>
        <w:t xml:space="preserve">The findings align with global trends where bankers are transitioning from traditional roles to tech-savvy facilitators of inclusive finance. However, the study identifies a critical need for policy reforms in Uganda to address disparities between urban and rural banking infrastructure. For instance, while Kampala’s bankers benefit from high-speed internet and advanced tools, their counterparts in rural areas often lack basic connectivity. This thesis argues that upskilling programs for Ugandan bankers should be paired with infrastructure investments to create a balanced financial ecosystem.</w:t>
      </w:r>
    </w:p>
    <w:bookmarkEnd w:id="25"/>
    <w:bookmarkStart w:id="26" w:name="recommendations"/>
    <w:p>
      <w:pPr>
        <w:pStyle w:val="Heading2"/>
      </w:pPr>
      <w:r>
        <w:t xml:space="preserve">Recommendations</w:t>
      </w:r>
    </w:p>
    <w:p>
      <w:pPr>
        <w:pStyle w:val="FirstParagraph"/>
      </w:pPr>
      <w:r>
        <w:t xml:space="preserve">To enhance the impact of bankers in Uganda Kampala, the following measures are proposed:</w:t>
      </w:r>
    </w:p>
    <w:p>
      <w:pPr>
        <w:numPr>
          <w:ilvl w:val="0"/>
          <w:numId w:val="1002"/>
        </w:numPr>
        <w:pStyle w:val="Compact"/>
      </w:pPr>
      <w:r>
        <w:t xml:space="preserve">Implement government-subsidized training programs for bankers on digital finance and financial literacy.</w:t>
      </w:r>
    </w:p>
    <w:p>
      <w:pPr>
        <w:numPr>
          <w:ilvl w:val="0"/>
          <w:numId w:val="1002"/>
        </w:numPr>
        <w:pStyle w:val="Compact"/>
      </w:pPr>
      <w:r>
        <w:t xml:space="preserve">Promote public-private partnerships to expand banking infrastructure in underserved areas of Kampala and beyond.</w:t>
      </w:r>
    </w:p>
    <w:p>
      <w:pPr>
        <w:numPr>
          <w:ilvl w:val="0"/>
          <w:numId w:val="1002"/>
        </w:numPr>
        <w:pStyle w:val="Compact"/>
      </w:pPr>
      <w:r>
        <w:t xml:space="preserve">Encourage banks to adopt localized customer service strategies, such as offering services in regional languages like Luganda and Acholi.</w:t>
      </w:r>
    </w:p>
    <w:bookmarkEnd w:id="26"/>
    <w:bookmarkStart w:id="27" w:name="conclusion"/>
    <w:p>
      <w:pPr>
        <w:pStyle w:val="Heading2"/>
      </w:pPr>
      <w:r>
        <w:t xml:space="preserve">Conclusion</w:t>
      </w:r>
    </w:p>
    <w:p>
      <w:pPr>
        <w:pStyle w:val="FirstParagraph"/>
      </w:pPr>
      <w:r>
        <w:t xml:space="preserve">This Master Thesis underscores the transformative potential of bankers in Uganda Kampala as agents of economic empowerment and innovation. By addressing systemic challenges through targeted interventions, Ugandan bankers can play a pivotal role in achieving national financial inclusion goals. Future research should explore the long-term effects of AI integration on banker-client interactions and evaluate policy effectiveness in bridging urban-rural banking gaps.</w:t>
      </w:r>
    </w:p>
    <w:bookmarkEnd w:id="27"/>
    <w:bookmarkStart w:id="28" w:name="references"/>
    <w:p>
      <w:pPr>
        <w:pStyle w:val="Heading2"/>
      </w:pPr>
      <w:r>
        <w:t xml:space="preserve">References</w:t>
      </w:r>
    </w:p>
    <w:p>
      <w:pPr>
        <w:numPr>
          <w:ilvl w:val="0"/>
          <w:numId w:val="1003"/>
        </w:numPr>
        <w:pStyle w:val="Compact"/>
      </w:pPr>
      <w:r>
        <w:t xml:space="preserve">Kanyiginya, E. (2021). *Banking in Africa: Challenges and Opportunities*. Journal of African Finance, 45(3), 112-130.</w:t>
      </w:r>
    </w:p>
    <w:p>
      <w:pPr>
        <w:numPr>
          <w:ilvl w:val="0"/>
          <w:numId w:val="1003"/>
        </w:numPr>
        <w:pStyle w:val="Compact"/>
      </w:pPr>
      <w:r>
        <w:t xml:space="preserve">Mwaura, J. (2019). *Financial Inclusion in East Africa*. Nairobi: African Development Press.</w:t>
      </w:r>
    </w:p>
    <w:p>
      <w:pPr>
        <w:numPr>
          <w:ilvl w:val="0"/>
          <w:numId w:val="1003"/>
        </w:numPr>
        <w:pStyle w:val="Compact"/>
      </w:pPr>
      <w:r>
        <w:t xml:space="preserve">Bank of Uganda. (2023). *Annual Report on Financial Sector Development*.</w:t>
      </w:r>
    </w:p>
    <w:bookmarkEnd w:id="28"/>
    <w:bookmarkStart w:id="29" w:name="appendix"/>
    <w:p>
      <w:pPr>
        <w:pStyle w:val="Heading2"/>
      </w:pPr>
      <w:r>
        <w:t xml:space="preserve">Appendix</w:t>
      </w:r>
    </w:p>
    <w:p>
      <w:pPr>
        <w:pStyle w:val="FirstParagraph"/>
      </w:pPr>
      <w:r>
        <w:rPr>
          <w:bCs/>
          <w:b/>
        </w:rPr>
        <w:t xml:space="preserve">Interview Questions for Bankers:</w:t>
      </w:r>
    </w:p>
    <w:p>
      <w:pPr>
        <w:numPr>
          <w:ilvl w:val="0"/>
          <w:numId w:val="1004"/>
        </w:numPr>
        <w:pStyle w:val="Compact"/>
      </w:pPr>
      <w:r>
        <w:t xml:space="preserve">How has your role as a banker evolved with the rise of mobile money platforms in Kampala?</w:t>
      </w:r>
    </w:p>
    <w:p>
      <w:pPr>
        <w:numPr>
          <w:ilvl w:val="0"/>
          <w:numId w:val="1004"/>
        </w:numPr>
        <w:pStyle w:val="Compact"/>
      </w:pPr>
      <w:r>
        <w:t xml:space="preserve">What challenges do you face when serving clients from low-income backgrounds?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Uganda Kampala</dc:title>
  <dc:creator/>
  <dc:language>en</dc:language>
  <cp:keywords/>
  <dcterms:created xsi:type="dcterms:W3CDTF">2026-07-19T21:48:18Z</dcterms:created>
  <dcterms:modified xsi:type="dcterms:W3CDTF">2026-07-19T21:48:18Z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