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db1f9897ba0530608540f91d71a566d775ab638"/>
    <w:p>
      <w:pPr>
        <w:pStyle w:val="Heading1"/>
      </w:pPr>
      <w:r>
        <w:t xml:space="preserve">Master Thesis: The Role of Bankers in Vietnam Ho Chi Minh City</w:t>
      </w:r>
    </w:p>
    <w:bookmarkStart w:id="20" w:name="abstract"/>
    <w:p>
      <w:pPr>
        <w:pStyle w:val="Heading2"/>
      </w:pPr>
      <w:r>
        <w:t xml:space="preserve">Abstract</w:t>
      </w:r>
    </w:p>
    <w:p>
      <w:pPr>
        <w:pStyle w:val="FirstParagraph"/>
      </w:pPr>
      <w:r>
        <w:t xml:space="preserve">This Master Thesis explores the evolving role of bankers in Vietnam Ho Chi Minh City (HCMC), a dynamic economic hub and the financial center of Southeast Asia. As HCMC continues to grow as a global trading and investment destination, the banking sector plays a critical role in supporting economic development, managing risk, and fostering innovation. This study examines how bankers in HCMC navigate challenges such as rapid digital transformation, regulatory changes, and competition from international financial institutions. It also highlights opportunities for Vietnamese bankers to contribute to national economic goals while adapting to global standards. Through qualitative and quantitative analysis of banking practices in HCMC, this thesis provides insights into the strategic importance of bankers in shaping Vietnam’s financial landscape.</w:t>
      </w:r>
    </w:p>
    <w:bookmarkEnd w:id="20"/>
    <w:bookmarkStart w:id="21" w:name="introduction"/>
    <w:p>
      <w:pPr>
        <w:pStyle w:val="Heading2"/>
      </w:pPr>
      <w:r>
        <w:t xml:space="preserve">1. Introduction</w:t>
      </w:r>
    </w:p>
    <w:p>
      <w:pPr>
        <w:pStyle w:val="FirstParagraph"/>
      </w:pPr>
      <w:r>
        <w:t xml:space="preserve">The Master Thesis on Bankers in Vietnam Ho Chi Minh City is grounded in the city's unique position as a cornerstone of Vietnam’s economy. With over 10 million residents and a GDP that accounts for nearly 30% of the country’s total, HCMC has become a magnet for domestic and foreign investment. The banking sector here is both diverse and competitive, with state-owned banks, joint-stock banks, and international institutions coexisting in a rapidly evolving market. This study aims to understand how Bankers in HCMC are adapting to this environment while fulfilling their roles as financial intermediaries, risk managers, and enablers of economic growth.</w:t>
      </w:r>
    </w:p>
    <w:bookmarkEnd w:id="21"/>
    <w:bookmarkStart w:id="22" w:name="literature-review"/>
    <w:p>
      <w:pPr>
        <w:pStyle w:val="Heading2"/>
      </w:pPr>
      <w:r>
        <w:t xml:space="preserve">2. Literature Review</w:t>
      </w:r>
    </w:p>
    <w:p>
      <w:pPr>
        <w:pStyle w:val="FirstParagraph"/>
      </w:pPr>
      <w:r>
        <w:t xml:space="preserve">The role of Bankers in emerging markets like Vietnam has been extensively studied. Researchers such as Nguyen (2018) highlight the critical role of banking in facilitating infrastructure development and SME financing, which are vital for HCMC’s growth. However, gaps remain in understanding how local bankers integrate global practices while preserving cultural and regulatory contexts. This thesis addresses these gaps by focusing on HCMC-specific challenges and opportunities, including the adoption of fintech solutions and compliance with international financial standards.</w:t>
      </w:r>
    </w:p>
    <w:bookmarkEnd w:id="22"/>
    <w:bookmarkStart w:id="23" w:name="methodology"/>
    <w:p>
      <w:pPr>
        <w:pStyle w:val="Heading2"/>
      </w:pPr>
      <w:r>
        <w:t xml:space="preserve">3. Methodology</w:t>
      </w:r>
    </w:p>
    <w:p>
      <w:pPr>
        <w:pStyle w:val="FirstParagraph"/>
      </w:pPr>
      <w:r>
        <w:t xml:space="preserve">The Master Thesis employs a mixed-methods approach to analyze the role of Bankers in Vietnam Ho Chi Minh City. Data was collected through semi-structured interviews with senior bankers, case studies of leading banks in HCMC (e.g., Vietcombank, HSBC), and analysis of secondary sources such as reports from the State Bank of Vietnam (SBV). Surveys were distributed to 200 banking professionals in HCMC to gather quantitative insights on trends like digital adoption, customer behavior, and regulatory compliance. This methodology ensures a comprehensive understanding of how Bankers in HCMC are responding to both local and global demands.</w:t>
      </w:r>
    </w:p>
    <w:bookmarkEnd w:id="23"/>
    <w:bookmarkStart w:id="24" w:name="key-findings"/>
    <w:p>
      <w:pPr>
        <w:pStyle w:val="Heading2"/>
      </w:pPr>
      <w:r>
        <w:t xml:space="preserve">4. Key Findings</w:t>
      </w:r>
    </w:p>
    <w:p>
      <w:pPr>
        <w:numPr>
          <w:ilvl w:val="0"/>
          <w:numId w:val="1001"/>
        </w:numPr>
        <w:pStyle w:val="Compact"/>
      </w:pPr>
      <w:r>
        <w:rPr>
          <w:bCs/>
          <w:b/>
        </w:rPr>
        <w:t xml:space="preserve">Digital Transformation:</w:t>
      </w:r>
      <w:r>
        <w:t xml:space="preserve"> </w:t>
      </w:r>
      <w:r>
        <w:t xml:space="preserve">Bankers in HCMC are increasingly adopting fintech tools, such as mobile banking apps and AI-driven customer service, to remain competitive. However, challenges like cybersecurity risks and digital literacy gaps persist.</w:t>
      </w:r>
    </w:p>
    <w:p>
      <w:pPr>
        <w:numPr>
          <w:ilvl w:val="0"/>
          <w:numId w:val="1001"/>
        </w:numPr>
        <w:pStyle w:val="Compact"/>
      </w:pPr>
      <w:r>
        <w:rPr>
          <w:bCs/>
          <w:b/>
        </w:rPr>
        <w:t xml:space="preserve">Regulatory Environment:</w:t>
      </w:r>
      <w:r>
        <w:t xml:space="preserve"> </w:t>
      </w:r>
      <w:r>
        <w:t xml:space="preserve">The SBV’s recent reforms emphasize transparency and capital adequacy. Bankers in HCMC report both opportunities (e.g., access to international markets) and pressures (e.g., stricter compliance requirements).</w:t>
      </w:r>
    </w:p>
    <w:p>
      <w:pPr>
        <w:numPr>
          <w:ilvl w:val="0"/>
          <w:numId w:val="1001"/>
        </w:numPr>
        <w:pStyle w:val="Compact"/>
      </w:pPr>
      <w:r>
        <w:rPr>
          <w:bCs/>
          <w:b/>
        </w:rPr>
        <w:t xml:space="preserve">Economic Impact:</w:t>
      </w:r>
      <w:r>
        <w:t xml:space="preserve"> </w:t>
      </w:r>
      <w:r>
        <w:t xml:space="preserve">Bankers play a pivotal role in financing HCMC’s infrastructure projects, real estate boom, and export-oriented industries. Their decisions directly influence the city’s economic trajectory.</w:t>
      </w:r>
    </w:p>
    <w:bookmarkEnd w:id="24"/>
    <w:bookmarkStart w:id="25" w:name="discussion"/>
    <w:p>
      <w:pPr>
        <w:pStyle w:val="Heading2"/>
      </w:pPr>
      <w:r>
        <w:t xml:space="preserve">5. Discussion</w:t>
      </w:r>
    </w:p>
    <w:p>
      <w:pPr>
        <w:pStyle w:val="FirstParagraph"/>
      </w:pPr>
      <w:r>
        <w:t xml:space="preserve">The findings underscore the strategic importance of Bankers in Vietnam Ho Chi Minh City as both enablers and responders to economic change. While HCMC’s banking sector is robust, it faces unique challenges due to its role as a gateway for foreign investment and trade. For instance, Bankers must balance innovation with risk management, particularly when dealing with cross-border transactions involving currencies like the US dollar or euro. Additionally, the rise of non-bank financial institutions (NBFIs) in HCMC has intensified competition, pushing traditional bankers to adopt agile strategies.</w:t>
      </w:r>
    </w:p>
    <w:p>
      <w:pPr>
        <w:pStyle w:val="BodyText"/>
      </w:pPr>
      <w:r>
        <w:t xml:space="preserve">One notable trend is the integration of sustainability into banking practices. As Vietnam commits to net-zero emissions by 2050, Bankers in HCMC are increasingly involved in green financing projects, such as renewable energy investments and eco-friendly real estate developments. This aligns with global trends while reinforcing HCMC’s reputation as a forward-thinking financial hub.</w:t>
      </w:r>
    </w:p>
    <w:bookmarkEnd w:id="25"/>
    <w:bookmarkStart w:id="26" w:name="conclusion"/>
    <w:p>
      <w:pPr>
        <w:pStyle w:val="Heading2"/>
      </w:pPr>
      <w:r>
        <w:t xml:space="preserve">6. Conclusion</w:t>
      </w:r>
    </w:p>
    <w:p>
      <w:pPr>
        <w:pStyle w:val="FirstParagraph"/>
      </w:pPr>
      <w:r>
        <w:t xml:space="preserve">This Master Thesis highlights the indispensable role of Bankers in Vietnam Ho Chi Minh City in driving economic growth, managing risk, and embracing innovation. As HCMC continues to evolve into a global financial center, the adaptability and expertise of its bankers will be critical to sustaining this momentum. Future research could explore the long-term impacts of AI on banking roles or the role of Bankers in addressing social inequality through inclusive finance initiatives. The study concludes that Vietnam Ho Chi Minh City’s banking sector is not only a reflection of its economic vitality but also a testament to the resilience and vision of its Bankers.</w:t>
      </w:r>
    </w:p>
    <w:bookmarkEnd w:id="26"/>
    <w:bookmarkStart w:id="27" w:name="references"/>
    <w:p>
      <w:pPr>
        <w:pStyle w:val="Heading2"/>
      </w:pPr>
      <w:r>
        <w:t xml:space="preserve">References</w:t>
      </w:r>
    </w:p>
    <w:p>
      <w:pPr>
        <w:numPr>
          <w:ilvl w:val="0"/>
          <w:numId w:val="1002"/>
        </w:numPr>
        <w:pStyle w:val="Compact"/>
      </w:pPr>
      <w:r>
        <w:t xml:space="preserve">Nguyen, T. (2018). "Banking in Emerging Markets: A Case Study of Vietnam." *Journal of Asian Banking Studies*, 15(3), 45-67.</w:t>
      </w:r>
    </w:p>
    <w:p>
      <w:pPr>
        <w:numPr>
          <w:ilvl w:val="0"/>
          <w:numId w:val="1002"/>
        </w:numPr>
        <w:pStyle w:val="Compact"/>
      </w:pPr>
      <w:r>
        <w:t xml:space="preserve">State Bank of Vietnam (SBV). (2023). "Annual Report on Financial Sector Development." Hanoi: SBV Publications.</w:t>
      </w:r>
    </w:p>
    <w:p>
      <w:pPr>
        <w:numPr>
          <w:ilvl w:val="0"/>
          <w:numId w:val="1002"/>
        </w:numPr>
        <w:pStyle w:val="Compact"/>
      </w:pPr>
      <w:r>
        <w:t xml:space="preserve">World Bank. (2022). "Vietnam Economic Update: Ho Chi Minh City as a Growth Engine." Washington, D.C.: World Bank Group.</w:t>
      </w:r>
    </w:p>
    <w:bookmarkEnd w:id="27"/>
    <w:bookmarkStart w:id="28" w:name="appendices"/>
    <w:p>
      <w:pPr>
        <w:pStyle w:val="Heading2"/>
      </w:pPr>
      <w:r>
        <w:t xml:space="preserve">Appendices</w:t>
      </w:r>
    </w:p>
    <w:p>
      <w:pPr>
        <w:pStyle w:val="FirstParagraph"/>
      </w:pPr>
      <w:r>
        <w:rPr>
          <w:iCs/>
          <w:i/>
        </w:rPr>
        <w:t xml:space="preserve">Appendix A: Survey Questionnaire for Banking Professionals in HCMC</w:t>
      </w:r>
      <w:r>
        <w:br/>
      </w:r>
      <w:r>
        <w:rPr>
          <w:iCs/>
          <w:i/>
        </w:rPr>
        <w:t xml:space="preserve">Appendix B: Interview Transcripts with Bank Executives (Anonymized)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Bankers in Vietnam Ho Chi Minh City</dc:title>
  <dc:creator/>
  <dc:language>en</dc:language>
  <cp:keywords/>
  <dcterms:created xsi:type="dcterms:W3CDTF">2026-07-23T23:13:06Z</dcterms:created>
  <dcterms:modified xsi:type="dcterms:W3CDTF">2026-07-23T23:13:06Z</dcterms:modified>
</cp:coreProperties>
</file>

<file path=docProps/custom.xml><?xml version="1.0" encoding="utf-8"?>
<Properties xmlns="http://schemas.openxmlformats.org/officeDocument/2006/custom-properties" xmlns:vt="http://schemas.openxmlformats.org/officeDocument/2006/docPropsVTypes"/>
</file>