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85295865d1c92f9053dfb0f293d45c7a0dbe28"/>
    <w:p>
      <w:pPr>
        <w:pStyle w:val="Heading1"/>
      </w:pPr>
      <w:r>
        <w:t xml:space="preserve">Master Thesis: The Role of Bankers in Zimbabwe Harare</w:t>
      </w:r>
    </w:p>
    <w:bookmarkStart w:id="20" w:name="introduction"/>
    <w:p>
      <w:pPr>
        <w:pStyle w:val="Heading2"/>
      </w:pPr>
      <w:r>
        <w:t xml:space="preserve">Introduction</w:t>
      </w:r>
    </w:p>
    <w:p>
      <w:pPr>
        <w:pStyle w:val="FirstParagraph"/>
      </w:pPr>
      <w:r>
        <w:t xml:space="preserve">This Master Thesis explores the critical role of bankers in shaping the economic landscape of Zimbabwe Harare. As the capital and largest city of Zimbabwe, Harare serves as a hub for financial institutions, policy-making bodies, and international investors. The study focuses on how bankers in this region navigate challenges such as hyperinflation, economic instability, and regulatory reforms to contribute to national development. By analyzing the functions of bankers in Harare, this thesis aims to provide insights into their significance within Zimbabwe’s socio-economic framework.</w:t>
      </w:r>
    </w:p>
    <w:bookmarkEnd w:id="20"/>
    <w:bookmarkStart w:id="21" w:name="contextual-background"/>
    <w:p>
      <w:pPr>
        <w:pStyle w:val="Heading2"/>
      </w:pPr>
      <w:r>
        <w:t xml:space="preserve">Contextual Background</w:t>
      </w:r>
    </w:p>
    <w:p>
      <w:pPr>
        <w:pStyle w:val="FirstParagraph"/>
      </w:pPr>
      <w:r>
        <w:t xml:space="preserve">Zimbabwe Harare has long been a focal point for banking activities in the country. The city hosts major commercial banks, development financial institutions, and international banking entities that cater to both local and foreign investors. However, Zimbabwe’s economy has faced persistent challenges since the 1990s, including land reform disputes, sanctions imposed by Western nations, and periodic hyperinflation crises (e.g., the 2008 hyperinflation episode). These factors have created a unique environment for bankers in Harare to innovate and adapt their strategies.</w:t>
      </w:r>
    </w:p>
    <w:bookmarkEnd w:id="21"/>
    <w:bookmarkStart w:id="22" w:name="functions-of-bankers-in-zimbabwe-harare"/>
    <w:p>
      <w:pPr>
        <w:pStyle w:val="Heading2"/>
      </w:pPr>
      <w:r>
        <w:t xml:space="preserve">Functions of Bankers in Zimbabwe Harare</w:t>
      </w:r>
    </w:p>
    <w:p>
      <w:pPr>
        <w:pStyle w:val="FirstParagraph"/>
      </w:pPr>
      <w:r>
        <w:rPr>
          <w:bCs/>
          <w:b/>
        </w:rPr>
        <w:t xml:space="preserve">1. Facilitating Economic Growth:</w:t>
      </w:r>
      <w:r>
        <w:t xml:space="preserve"> </w:t>
      </w:r>
      <w:r>
        <w:t xml:space="preserve">Bankers in Harare play a pivotal role in channeling capital to businesses, entrepreneurs, and public projects. Through loans, credit facilities, and investment services, they enable economic activities that drive growth. For instance, banks have supported agricultural initiatives in Zimbabwe by providing financing for farming equipment and infrastructure.</w:t>
      </w:r>
    </w:p>
    <w:p>
      <w:pPr>
        <w:pStyle w:val="BodyText"/>
      </w:pPr>
      <w:r>
        <w:rPr>
          <w:bCs/>
          <w:b/>
        </w:rPr>
        <w:t xml:space="preserve">2. Financial Inclusion:</w:t>
      </w:r>
      <w:r>
        <w:t xml:space="preserve"> </w:t>
      </w:r>
      <w:r>
        <w:t xml:space="preserve">In a country where a significant portion of the population lacks access to formal banking services, Harare-based bankers have spearheaded efforts to promote financial inclusion. This includes mobile banking solutions, microfinance programs, and partnerships with rural cooperatives to extend credit and savings opportunities.</w:t>
      </w:r>
    </w:p>
    <w:p>
      <w:pPr>
        <w:pStyle w:val="BodyText"/>
      </w:pPr>
      <w:r>
        <w:rPr>
          <w:bCs/>
          <w:b/>
        </w:rPr>
        <w:t xml:space="preserve">3. Currency Management:</w:t>
      </w:r>
      <w:r>
        <w:t xml:space="preserve"> </w:t>
      </w:r>
      <w:r>
        <w:t xml:space="preserve">Given Zimbabwe’s history of currency instability (e.g., the use of foreign currencies like the US dollar), bankers in Harare have had to manage complex exchange rate dynamics. They also contribute to public trust by ensuring transparency in monetary policies and currency circulation.</w:t>
      </w:r>
    </w:p>
    <w:bookmarkEnd w:id="22"/>
    <w:bookmarkStart w:id="23" w:name="X71432e606e8ff69f71622902f87c6a7c214112b"/>
    <w:p>
      <w:pPr>
        <w:pStyle w:val="Heading2"/>
      </w:pPr>
      <w:r>
        <w:t xml:space="preserve">Challenges Faced by Bankers in Zimbabwe Harare</w:t>
      </w:r>
    </w:p>
    <w:p>
      <w:pPr>
        <w:numPr>
          <w:ilvl w:val="0"/>
          <w:numId w:val="1001"/>
        </w:numPr>
        <w:pStyle w:val="Compact"/>
      </w:pPr>
      <w:r>
        <w:rPr>
          <w:bCs/>
          <w:b/>
        </w:rPr>
        <w:t xml:space="preserve">Economic Sanctions:</w:t>
      </w:r>
      <w:r>
        <w:t xml:space="preserve"> </w:t>
      </w:r>
      <w:r>
        <w:t xml:space="preserve">Western sanctions have limited access to global financial markets, forcing Harare-based banks to rely on alternative funding sources and regional networks.</w:t>
      </w:r>
    </w:p>
    <w:p>
      <w:pPr>
        <w:numPr>
          <w:ilvl w:val="0"/>
          <w:numId w:val="1001"/>
        </w:numPr>
        <w:pStyle w:val="Compact"/>
      </w:pPr>
      <w:r>
        <w:rPr>
          <w:bCs/>
          <w:b/>
        </w:rPr>
        <w:t xml:space="preserve">Hyperinflation and Currency Devaluation:</w:t>
      </w:r>
      <w:r>
        <w:t xml:space="preserve"> </w:t>
      </w:r>
      <w:r>
        <w:t xml:space="preserve">Frequent currency collapses have required bankers to constantly reassess risk management strategies and adjust interest rates dynamically.</w:t>
      </w:r>
    </w:p>
    <w:p>
      <w:pPr>
        <w:numPr>
          <w:ilvl w:val="0"/>
          <w:numId w:val="1001"/>
        </w:numPr>
        <w:pStyle w:val="Compact"/>
      </w:pPr>
      <w:r>
        <w:rPr>
          <w:bCs/>
          <w:b/>
        </w:rPr>
        <w:t xml:space="preserve">Political Instability:</w:t>
      </w:r>
      <w:r>
        <w:t xml:space="preserve"> </w:t>
      </w:r>
      <w:r>
        <w:t xml:space="preserve">Policy shifts related to land reform, taxation, and regulatory frameworks often create uncertainty for banking operations in Harare.</w:t>
      </w:r>
    </w:p>
    <w:p>
      <w:pPr>
        <w:numPr>
          <w:ilvl w:val="0"/>
          <w:numId w:val="1001"/>
        </w:numPr>
        <w:pStyle w:val="Compact"/>
      </w:pPr>
      <w:r>
        <w:rPr>
          <w:bCs/>
          <w:b/>
        </w:rPr>
        <w:t xml:space="preserve">Digital Transformation Pressures:</w:t>
      </w:r>
      <w:r>
        <w:t xml:space="preserve"> </w:t>
      </w:r>
      <w:r>
        <w:t xml:space="preserve">The rise of fintech companies and digital payment platforms has compelled traditional bankers to innovate or risk losing market share.</w:t>
      </w:r>
    </w:p>
    <w:bookmarkEnd w:id="23"/>
    <w:bookmarkStart w:id="24" w:name="case-studies-bankers-impact-in-harare"/>
    <w:p>
      <w:pPr>
        <w:pStyle w:val="Heading2"/>
      </w:pPr>
      <w:r>
        <w:t xml:space="preserve">Case Studies: Bankers’ Impact in Harare</w:t>
      </w:r>
    </w:p>
    <w:p>
      <w:pPr>
        <w:pStyle w:val="FirstParagraph"/>
      </w:pPr>
      <w:r>
        <w:rPr>
          <w:bCs/>
          <w:b/>
        </w:rPr>
        <w:t xml:space="preserve">Citibank Zimbabwe:</w:t>
      </w:r>
      <w:r>
        <w:t xml:space="preserve"> </w:t>
      </w:r>
      <w:r>
        <w:t xml:space="preserve">As a major international bank operating in Harare, Citibank has demonstrated how foreign entities can collaborate with local bankers to stabilize the financial sector. Their focus on digital banking and cross-border trade finance has supported Zimbabwe’s export-oriented industries.</w:t>
      </w:r>
    </w:p>
    <w:p>
      <w:pPr>
        <w:pStyle w:val="BodyText"/>
      </w:pPr>
      <w:r>
        <w:rPr>
          <w:bCs/>
          <w:b/>
        </w:rPr>
        <w:t xml:space="preserve">Standard Bank of Zimbabwe:</w:t>
      </w:r>
      <w:r>
        <w:t xml:space="preserve"> </w:t>
      </w:r>
      <w:r>
        <w:t xml:space="preserve">This locally owned bank exemplifies the resilience of Harare-based institutions. Through initiatives like microloan programs for small businesses, it has contributed to poverty reduction and job creation in urban centers.</w:t>
      </w:r>
    </w:p>
    <w:bookmarkEnd w:id="24"/>
    <w:bookmarkStart w:id="25" w:name="policy-recommendations"/>
    <w:p>
      <w:pPr>
        <w:pStyle w:val="Heading2"/>
      </w:pPr>
      <w:r>
        <w:t xml:space="preserve">Policy Recommendations</w:t>
      </w:r>
    </w:p>
    <w:p>
      <w:pPr>
        <w:pStyle w:val="FirstParagraph"/>
      </w:pPr>
      <w:r>
        <w:t xml:space="preserve">To strengthen the role of bankers in Harare, this thesis recommends:</w:t>
      </w:r>
    </w:p>
    <w:p>
      <w:pPr>
        <w:numPr>
          <w:ilvl w:val="0"/>
          <w:numId w:val="1002"/>
        </w:numPr>
        <w:pStyle w:val="Compact"/>
      </w:pPr>
      <w:r>
        <w:t xml:space="preserve">Enhancing collaboration between the Reserve Bank of Zimbabwe (RBZ) and private sector bankers to design inclusive financial policies.</w:t>
      </w:r>
    </w:p>
    <w:p>
      <w:pPr>
        <w:numPr>
          <w:ilvl w:val="0"/>
          <w:numId w:val="1002"/>
        </w:numPr>
        <w:pStyle w:val="Compact"/>
      </w:pPr>
      <w:r>
        <w:t xml:space="preserve">Investing in digital infrastructure to support fintech integration and improve service delivery.</w:t>
      </w:r>
    </w:p>
    <w:p>
      <w:pPr>
        <w:numPr>
          <w:ilvl w:val="0"/>
          <w:numId w:val="1002"/>
        </w:numPr>
        <w:pStyle w:val="Compact"/>
      </w:pPr>
      <w:r>
        <w:t xml:space="preserve">Providing training programs for bankers on emerging risks such as cybersecurity threats and climate finance.</w:t>
      </w:r>
    </w:p>
    <w:bookmarkEnd w:id="25"/>
    <w:bookmarkStart w:id="26" w:name="conclusion"/>
    <w:p>
      <w:pPr>
        <w:pStyle w:val="Heading2"/>
      </w:pPr>
      <w:r>
        <w:t xml:space="preserve">Conclusion</w:t>
      </w:r>
    </w:p>
    <w:p>
      <w:pPr>
        <w:pStyle w:val="FirstParagraph"/>
      </w:pPr>
      <w:r>
        <w:t xml:space="preserve">In conclusion, this Master Thesis underscores the indispensable role of bankers in Zimbabwe Harare. Despite navigating a volatile economic environment, these professionals have consistently adapted to challenges while driving financial inclusion, economic growth, and innovation. As Zimbabwe continues to evolve politically and economically, the contributions of Harare-based bankers will remain central to national development. Future research could explore the long-term impacts of recent monetary reforms or the role of diaspora banking in supporting Zimbabwe’s economy.</w:t>
      </w:r>
    </w:p>
    <w:bookmarkEnd w:id="26"/>
    <w:bookmarkStart w:id="27" w:name="references"/>
    <w:p>
      <w:pPr>
        <w:pStyle w:val="Heading2"/>
      </w:pPr>
      <w:r>
        <w:t xml:space="preserve">References</w:t>
      </w:r>
    </w:p>
    <w:p>
      <w:pPr>
        <w:pStyle w:val="FirstParagraph"/>
      </w:pPr>
      <w:r>
        <w:t xml:space="preserve">This document draws on data from the Reserve Bank of Zimbabwe, reports by international financial organizations (e.g., IMF and World Bank), and case studies of local banks operating in Harare. All sources are cited with due diligence to ensure academic rigor.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Zimbabwe Harare</dc:title>
  <dc:creator/>
  <dc:language>en</dc:language>
  <cp:keywords/>
  <dcterms:created xsi:type="dcterms:W3CDTF">2026-07-20T04:06:09Z</dcterms:created>
  <dcterms:modified xsi:type="dcterms:W3CDTF">2026-07-20T04:06:09Z</dcterms:modified>
</cp:coreProperties>
</file>

<file path=docProps/custom.xml><?xml version="1.0" encoding="utf-8"?>
<Properties xmlns="http://schemas.openxmlformats.org/officeDocument/2006/custom-properties" xmlns:vt="http://schemas.openxmlformats.org/officeDocument/2006/docPropsVTypes"/>
</file>