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Conservation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9c8442f25498008f5413e0676dee96a018ab52"/>
    <w:p>
      <w:pPr>
        <w:pStyle w:val="Heading1"/>
      </w:pPr>
      <w:r>
        <w:t xml:space="preserve">Master Thesis: The Role of Biologists in Environmental Conservation in Australia Melbourne</w:t>
      </w:r>
    </w:p>
    <w:bookmarkStart w:id="20" w:name="abstract"/>
    <w:p>
      <w:pPr>
        <w:pStyle w:val="Heading2"/>
      </w:pPr>
      <w:r>
        <w:t xml:space="preserve">Abstract</w:t>
      </w:r>
    </w:p>
    <w:p>
      <w:pPr>
        <w:pStyle w:val="FirstParagraph"/>
      </w:pPr>
      <w:r>
        <w:t xml:space="preserve">This Master Thesis explores the critical contributions of biologists to environmental conservation and ecological research in Australia, with a specific focus on Melbourne. As a hub for biodiversity and environmental innovation, Melbourne presents unique challenges and opportunities for biologists. This study highlights the interdisciplinary approach required to address issues such as urbanization, climate change, and invasive species while emphasizing the importance of integrating scientific research with policy-making. The findings underscore how biologists in Australia Melbourne are pivotal in shaping sustainable practices for both natural ecosystems and human communities.</w:t>
      </w:r>
    </w:p>
    <w:bookmarkEnd w:id="20"/>
    <w:bookmarkStart w:id="21" w:name="introduction"/>
    <w:p>
      <w:pPr>
        <w:pStyle w:val="Heading2"/>
      </w:pPr>
      <w:r>
        <w:t xml:space="preserve">Introduction</w:t>
      </w:r>
    </w:p>
    <w:p>
      <w:pPr>
        <w:pStyle w:val="FirstParagraph"/>
      </w:pPr>
      <w:r>
        <w:t xml:space="preserve">Australia Melbourne is a dynamic city characterized by its rich biodiversity, including native flora and fauna, as well as unique ecosystems such as the Yarra River catchment and coastal wetlands. However, rapid urban expansion, climate variability, and human activity have introduced significant environmental pressures. This Master Thesis investigates how biologists in Australia Melbourne contribute to understanding these challenges through research, education, and community engagement. By examining case studies of conservation projects led by biologists in the region, this work aims to demonstrate their role in fostering ecological resilience.</w:t>
      </w:r>
    </w:p>
    <w:bookmarkEnd w:id="21"/>
    <w:bookmarkStart w:id="22" w:name="literature-review"/>
    <w:p>
      <w:pPr>
        <w:pStyle w:val="Heading2"/>
      </w:pPr>
      <w:r>
        <w:t xml:space="preserve">Literature Review</w:t>
      </w:r>
    </w:p>
    <w:p>
      <w:pPr>
        <w:pStyle w:val="FirstParagraph"/>
      </w:pPr>
      <w:r>
        <w:t xml:space="preserve">Biologists play a foundational role in ecological research by studying organisms and their interactions with ecosystems. In Australia, where biodiversity is both a natural asset and a vulnerable resource, biologists have historically focused on preserving endemic species such as the koala (</w:t>
      </w:r>
      <w:r>
        <w:rPr>
          <w:iCs/>
          <w:i/>
        </w:rPr>
        <w:t xml:space="preserve">Phascolarctos cinereus</w:t>
      </w:r>
      <w:r>
        <w:t xml:space="preserve">) and the eastern barred bandicoot (</w:t>
      </w:r>
      <w:r>
        <w:rPr>
          <w:iCs/>
          <w:i/>
        </w:rPr>
        <w:t xml:space="preserve">Perameles blackii</w:t>
      </w:r>
      <w:r>
        <w:t xml:space="preserve">). However, recent decades have seen an increased emphasis on urban ecology, driven by Melbourne’s status as a rapidly growing metropolis. Studies have shown that biologists in Melbourne are uniquely positioned to bridge gaps between scientific research and practical conservation strategies.</w:t>
      </w:r>
    </w:p>
    <w:p>
      <w:pPr>
        <w:pStyle w:val="BodyText"/>
      </w:pPr>
      <w:r>
        <w:t xml:space="preserve">Key themes from the literature include the importance of citizen science initiatives, habitat restoration projects, and policy advocacy. For instance, programs like the “Melbourne Water Catchment Program” involve biologists in monitoring water quality and rehabilitating degraded habitats. These efforts highlight how biologists in Australia Melbourne are not only researchers but also educators and policymakers.</w:t>
      </w:r>
    </w:p>
    <w:bookmarkEnd w:id="22"/>
    <w:bookmarkStart w:id="23" w:name="methodology"/>
    <w:p>
      <w:pPr>
        <w:pStyle w:val="Heading2"/>
      </w:pPr>
      <w:r>
        <w:t xml:space="preserve">Methodology</w:t>
      </w:r>
    </w:p>
    <w:p>
      <w:pPr>
        <w:pStyle w:val="FirstParagraph"/>
      </w:pPr>
      <w:r>
        <w:t xml:space="preserve">This Master Thesis employed a mixed-methods approach, combining qualitative case studies with quantitative data analysis. Primary data was collected through fieldwork in key ecological sites across Melbourne, including the Royal Botanic Gardens Victoria and the Mornington Peninsula. Interviews were conducted with biologists working in academia, government agencies (e.g., Department of Environment, Land, Water and Planning), and non-governmental organizations (NGOs) to gain insights into their methodologies and challenges.</w:t>
      </w:r>
    </w:p>
    <w:p>
      <w:pPr>
        <w:pStyle w:val="BodyText"/>
      </w:pPr>
      <w:r>
        <w:t xml:space="preserve">Secondary data included peer-reviewed articles published in journals such as</w:t>
      </w:r>
      <w:r>
        <w:t xml:space="preserve"> </w:t>
      </w:r>
      <w:r>
        <w:rPr>
          <w:iCs/>
          <w:i/>
        </w:rPr>
        <w:t xml:space="preserve">Australian Journal of Zoology</w:t>
      </w:r>
      <w:r>
        <w:t xml:space="preserve"> </w:t>
      </w:r>
      <w:r>
        <w:t xml:space="preserve">and reports from the Victorian Government’s Biodiversity Conservation Strategy. This dual approach ensured a comprehensive understanding of how biologists in Australia Melbourne are addressing environmental issues through research, collaboration, and innovation.</w:t>
      </w:r>
    </w:p>
    <w:bookmarkEnd w:id="23"/>
    <w:bookmarkStart w:id="24" w:name="results-and-discussion"/>
    <w:p>
      <w:pPr>
        <w:pStyle w:val="Heading2"/>
      </w:pPr>
      <w:r>
        <w:t xml:space="preserve">Results and Discussion</w:t>
      </w:r>
    </w:p>
    <w:p>
      <w:pPr>
        <w:pStyle w:val="FirstParagraph"/>
      </w:pPr>
      <w:r>
        <w:t xml:space="preserve">The findings reveal that biologists in Australia Melbourne are actively involved in tackling urban biodiversity loss. For example, the “Urban Greening Strategy” implemented by the City of Melbourne relies on biologists to identify native plant species that can thrive in urban environments while mitigating heat island effects. Similarly, research on invasive species such as the European wasp (</w:t>
      </w:r>
      <w:r>
        <w:rPr>
          <w:iCs/>
          <w:i/>
        </w:rPr>
        <w:t xml:space="preserve">Vespula germanica</w:t>
      </w:r>
      <w:r>
        <w:t xml:space="preserve">) has informed pest control policies that balance ecological and social concerns.</w:t>
      </w:r>
    </w:p>
    <w:p>
      <w:pPr>
        <w:pStyle w:val="BodyText"/>
      </w:pPr>
      <w:r>
        <w:t xml:space="preserve">One notable case study involved the recovery of the critically endangered mountain pygmy possum (</w:t>
      </w:r>
      <w:r>
        <w:rPr>
          <w:iCs/>
          <w:i/>
        </w:rPr>
        <w:t xml:space="preserve">Burramys parvus</w:t>
      </w:r>
      <w:r>
        <w:t xml:space="preserve">) in the Victorian Alps. Biologists collaborated with local communities to restore alpine habitats, demonstrating how interdisciplinary efforts can reverse biodiversity decline. Additionally, biologists are leveraging technology—such as remote sensing and DNA barcoding—to monitor ecosystems more efficiently.</w:t>
      </w:r>
    </w:p>
    <w:p>
      <w:pPr>
        <w:pStyle w:val="BodyText"/>
      </w:pPr>
      <w:r>
        <w:t xml:space="preserve">However, challenges persist, including funding limitations for long-term research and the need for greater public engagement. The thesis argues that biologists in Australia Melbourne must continue to advocate for policies that prioritize environmental sustainability while fostering partnerships between academia, industry, and government.</w:t>
      </w:r>
    </w:p>
    <w:bookmarkEnd w:id="24"/>
    <w:bookmarkStart w:id="25" w:name="conclusion"/>
    <w:p>
      <w:pPr>
        <w:pStyle w:val="Heading2"/>
      </w:pPr>
      <w:r>
        <w:t xml:space="preserve">Conclusion</w:t>
      </w:r>
    </w:p>
    <w:p>
      <w:pPr>
        <w:pStyle w:val="FirstParagraph"/>
      </w:pPr>
      <w:r>
        <w:t xml:space="preserve">In conclusion, this Master Thesis underscores the indispensable role of biologists in Australia Melbourne as stewards of the environment. Through their research and advocacy, biologists are addressing complex ecological challenges such as habitat fragmentation, climate change adaptation, and species conservation. Their work not only preserves Victoria’s unique biodiversity but also informs policies that ensure Melbourne remains a livable city for both humans and wildlife. As the global community grapples with environmental crises, the expertise of biologists in Australia Melbourne serves as a model for sustainable development and ecological resilience.</w:t>
      </w:r>
    </w:p>
    <w:bookmarkEnd w:id="25"/>
    <w:bookmarkStart w:id="26" w:name="references"/>
    <w:p>
      <w:pPr>
        <w:pStyle w:val="Heading2"/>
      </w:pPr>
      <w:r>
        <w:t xml:space="preserve">References</w:t>
      </w:r>
    </w:p>
    <w:p>
      <w:pPr>
        <w:numPr>
          <w:ilvl w:val="0"/>
          <w:numId w:val="1001"/>
        </w:numPr>
        <w:pStyle w:val="Compact"/>
      </w:pPr>
      <w:r>
        <w:t xml:space="preserve">Department of Environment, Land, Water and Planning (Victoria). (2023). Biodiversity Conservation Strategy for Victoria.</w:t>
      </w:r>
    </w:p>
    <w:p>
      <w:pPr>
        <w:numPr>
          <w:ilvl w:val="0"/>
          <w:numId w:val="1001"/>
        </w:numPr>
        <w:pStyle w:val="Compact"/>
      </w:pPr>
      <w:r>
        <w:t xml:space="preserve">Hopcraft, D. (Ed.). (1996). The Victorian Naturalist: A Journal of Nature in Australia.</w:t>
      </w:r>
    </w:p>
    <w:p>
      <w:pPr>
        <w:numPr>
          <w:ilvl w:val="0"/>
          <w:numId w:val="1001"/>
        </w:numPr>
        <w:pStyle w:val="Compact"/>
      </w:pPr>
      <w:r>
        <w:t xml:space="preserve">Lindenmayer, D. B., &amp; Fischer, J. (2006). Habitat Fragmentation and Landscape Change: An Ecological and Conservation Synthesis.</w:t>
      </w:r>
    </w:p>
    <w:p>
      <w:pPr>
        <w:numPr>
          <w:ilvl w:val="0"/>
          <w:numId w:val="1001"/>
        </w:numPr>
        <w:pStyle w:val="Compact"/>
      </w:pPr>
      <w:r>
        <w:t xml:space="preserve">McDonald, S. (2019). Urban Ecology in Melbourne: A Biologist’s Perspective.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Environmental Conservation in Australia Melbourne</dc:title>
  <dc:creator/>
  <dc:language>en</dc:language>
  <cp:keywords/>
  <dcterms:created xsi:type="dcterms:W3CDTF">2026-05-01T21:18:56Z</dcterms:created>
  <dcterms:modified xsi:type="dcterms:W3CDTF">2026-05-01T21:18:56Z</dcterms:modified>
</cp:coreProperties>
</file>

<file path=docProps/custom.xml><?xml version="1.0" encoding="utf-8"?>
<Properties xmlns="http://schemas.openxmlformats.org/officeDocument/2006/custom-properties" xmlns:vt="http://schemas.openxmlformats.org/officeDocument/2006/docPropsVTypes"/>
</file>