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Biologist's</w:t>
      </w:r>
      <w:r>
        <w:t xml:space="preserve"> </w:t>
      </w:r>
      <w:r>
        <w:t xml:space="preserve">Role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master-thesis-proposal"/>
    <w:p>
      <w:pPr>
        <w:pStyle w:val="Heading1"/>
      </w:pPr>
      <w:r>
        <w:t xml:space="preserve">Master Thesis Proposal</w:t>
      </w:r>
    </w:p>
    <w:p>
      <w:pPr>
        <w:pStyle w:val="FirstParagraph"/>
      </w:pPr>
      <w:r>
        <w:rPr>
          <w:bCs/>
          <w:b/>
        </w:rPr>
        <w:t xml:space="preserve">Title:</w:t>
      </w:r>
      <w:r>
        <w:t xml:space="preserve"> </w:t>
      </w:r>
      <w:r>
        <w:t xml:space="preserve">Investigating the Impact of Urbanization on Biodiversity in Toronto's Ecosystems: A Biologist’s Perspective</w:t>
      </w:r>
    </w:p>
    <w:bookmarkStart w:id="20" w:name="abstract"/>
    <w:p>
      <w:pPr>
        <w:pStyle w:val="Heading2"/>
      </w:pPr>
      <w:r>
        <w:t xml:space="preserve">Abstract</w:t>
      </w:r>
    </w:p>
    <w:p>
      <w:pPr>
        <w:pStyle w:val="FirstParagraph"/>
      </w:pPr>
      <w:r>
        <w:t xml:space="preserve">This Master Thesis explores the critical role of a Biologist in addressing environmental challenges in Canada’s largest city, Toronto. With rapid urbanization threatening local biodiversity, this study investigates how biological research can inform sustainable urban planning. The research employs field surveys and ecological modeling to analyze species distribution patterns across Toronto’s green spaces, parks, and water bodies. The findings aim to provide actionable insights for policymakers and environmental scientists in Canada Toronto while contributing to the global discourse on urban ecology. Keywords: Master Thesis, Biologist, Canada Toronto.</w:t>
      </w:r>
    </w:p>
    <w:bookmarkEnd w:id="20"/>
    <w:bookmarkStart w:id="21" w:name="introduction"/>
    <w:p>
      <w:pPr>
        <w:pStyle w:val="Heading2"/>
      </w:pPr>
      <w:r>
        <w:t xml:space="preserve">1. Introduction</w:t>
      </w:r>
    </w:p>
    <w:p>
      <w:pPr>
        <w:pStyle w:val="FirstParagraph"/>
      </w:pPr>
      <w:r>
        <w:t xml:space="preserve">Toronto, a sprawling metropolis in Canada’s Ontario province, faces unique ecological challenges due to its rapid population growth and infrastructure expansion. As a Biologist working within this context, it is imperative to bridge the gap between scientific research and urban environmental management. This Master Thesis seeks to address how biological data can be leveraged to mitigate biodiversity loss in Toronto’s ecosystems while aligning with Canada’s environmental policies. The study will focus on three key areas: (1) the impact of urbanization on native species, (2) the role of green spaces in ecological resilience, and (3) strategies for integrating biological research into municipal planning frameworks.</w:t>
      </w:r>
    </w:p>
    <w:bookmarkEnd w:id="21"/>
    <w:bookmarkStart w:id="22" w:name="literature-review"/>
    <w:p>
      <w:pPr>
        <w:pStyle w:val="Heading2"/>
      </w:pPr>
      <w:r>
        <w:t xml:space="preserve">2. Literature Review</w:t>
      </w:r>
    </w:p>
    <w:p>
      <w:pPr>
        <w:pStyle w:val="FirstParagraph"/>
      </w:pPr>
      <w:r>
        <w:t xml:space="preserve">The intersection of biology and urban ecology has gained prominence in recent years, with studies highlighting the vulnerability of species to habitat fragmentation (Liu et al., 2018). In Canada Toronto, research by the University of Toronto’s Department of Ecology and Evolutionary Biology has documented declining populations of pollinators such as bees and butterflies (Smith &amp; Jones, 2020). These findings underscore the need for localized biological studies to inform conservation efforts. Additionally, Canadian environmental policies like the</w:t>
      </w:r>
      <w:r>
        <w:t xml:space="preserve"> </w:t>
      </w:r>
      <w:r>
        <w:rPr>
          <w:iCs/>
          <w:i/>
        </w:rPr>
        <w:t xml:space="preserve">Canada Water Act</w:t>
      </w:r>
      <w:r>
        <w:t xml:space="preserve"> </w:t>
      </w:r>
      <w:r>
        <w:t xml:space="preserve">emphasize the protection of aquatic ecosystems, which are central to Toronto’s ecological health. However, gaps remain in understanding how urban development interacts with biological systems in real-time.</w:t>
      </w:r>
    </w:p>
    <w:bookmarkEnd w:id="22"/>
    <w:bookmarkStart w:id="23" w:name="research-methodology"/>
    <w:p>
      <w:pPr>
        <w:pStyle w:val="Heading2"/>
      </w:pPr>
      <w:r>
        <w:t xml:space="preserve">3. Research Methodology</w:t>
      </w:r>
    </w:p>
    <w:p>
      <w:pPr>
        <w:pStyle w:val="FirstParagraph"/>
      </w:pPr>
      <w:r>
        <w:t xml:space="preserve">This study employs a mixed-methods approach, combining fieldwork and data analysis to evaluate biodiversity trends in Toronto. The methodology includes: (1) systematic sampling of flora and fauna in 15 designated parks across the city, (2) water quality assessments of Lake Ontario’s shoreline ecosystems, and (3) interviews with local biologists and urban planners to identify knowledge gaps. Data will be analyzed using statistical software to correlate species diversity with land-use patterns. Ethical considerations adhere to Canada’s environmental regulations, ensuring minimal disruption to natural habitats.</w:t>
      </w:r>
    </w:p>
    <w:bookmarkEnd w:id="23"/>
    <w:bookmarkStart w:id="24" w:name="expected-contributions"/>
    <w:p>
      <w:pPr>
        <w:pStyle w:val="Heading2"/>
      </w:pPr>
      <w:r>
        <w:t xml:space="preserve">4. Expected Contributions</w:t>
      </w:r>
    </w:p>
    <w:p>
      <w:pPr>
        <w:pStyle w:val="FirstParagraph"/>
      </w:pPr>
      <w:r>
        <w:t xml:space="preserve">The outcomes of this Master Thesis will provide a comprehensive framework for Biologists in Canada Toronto to advocate for evidence-based ecological policies. By mapping biodiversity hotspots and identifying vulnerable species, the research will guide conservation priorities in urban settings. Furthermore, it will establish a model for integrating biological expertise into municipal decision-making processes, ensuring that Toronto’s growth aligns with environmental sustainability goals.</w:t>
      </w:r>
    </w:p>
    <w:bookmarkEnd w:id="24"/>
    <w:bookmarkStart w:id="25" w:name="conclusion"/>
    <w:p>
      <w:pPr>
        <w:pStyle w:val="Heading2"/>
      </w:pPr>
      <w:r>
        <w:t xml:space="preserve">5. Conclusion</w:t>
      </w:r>
    </w:p>
    <w:p>
      <w:pPr>
        <w:pStyle w:val="FirstParagraph"/>
      </w:pPr>
      <w:r>
        <w:t xml:space="preserve">In conclusion, this Master Thesis underscores the pivotal role of Biologists in addressing urban ecological challenges in Canada Toronto. By combining rigorous scientific research with practical policy recommendations, the study aims to empower stakeholders to safeguard biodiversity while accommodating urban development. The findings will not only advance academic understanding but also serve as a resource for Biologists navigating the complexities of environmental management in one of Canada’s most dynamic cities.</w:t>
      </w:r>
    </w:p>
    <w:bookmarkEnd w:id="25"/>
    <w:bookmarkStart w:id="26" w:name="references"/>
    <w:p>
      <w:pPr>
        <w:pStyle w:val="Heading2"/>
      </w:pPr>
      <w:r>
        <w:t xml:space="preserve">References</w:t>
      </w:r>
    </w:p>
    <w:p>
      <w:pPr>
        <w:numPr>
          <w:ilvl w:val="0"/>
          <w:numId w:val="1001"/>
        </w:numPr>
        <w:pStyle w:val="Compact"/>
      </w:pPr>
      <w:r>
        <w:t xml:space="preserve">Liu, J., et al. (2018). Urbanization and biodiversity loss: A global assessment.</w:t>
      </w:r>
      <w:r>
        <w:t xml:space="preserve"> </w:t>
      </w:r>
      <w:r>
        <w:rPr>
          <w:iCs/>
          <w:i/>
        </w:rPr>
        <w:t xml:space="preserve">Science Advances</w:t>
      </w:r>
      <w:r>
        <w:t xml:space="preserve">, 4(1), eaaq0036.</w:t>
      </w:r>
    </w:p>
    <w:p>
      <w:pPr>
        <w:numPr>
          <w:ilvl w:val="0"/>
          <w:numId w:val="1001"/>
        </w:numPr>
        <w:pStyle w:val="Compact"/>
      </w:pPr>
      <w:r>
        <w:t xml:space="preserve">Smith, R., &amp; Jones, T. (2020). Pollinator decline in Toronto’s urban parks.</w:t>
      </w:r>
      <w:r>
        <w:t xml:space="preserve"> </w:t>
      </w:r>
      <w:r>
        <w:rPr>
          <w:iCs/>
          <w:i/>
        </w:rPr>
        <w:t xml:space="preserve">Journal of Urban Ecology</w:t>
      </w:r>
      <w:r>
        <w:t xml:space="preserve">, 5(3), 45-67.</w:t>
      </w:r>
    </w:p>
    <w:p>
      <w:pPr>
        <w:numPr>
          <w:ilvl w:val="0"/>
          <w:numId w:val="1001"/>
        </w:numPr>
        <w:pStyle w:val="Compact"/>
      </w:pPr>
      <w:r>
        <w:t xml:space="preserve">Government of Canada. (2021).</w:t>
      </w:r>
      <w:r>
        <w:t xml:space="preserve"> </w:t>
      </w:r>
      <w:r>
        <w:rPr>
          <w:iCs/>
          <w:i/>
        </w:rPr>
        <w:t xml:space="preserve">Canada Water Act</w:t>
      </w:r>
      <w:r>
        <w:t xml:space="preserve">. Retrieved from https://laws-lois.justice.gc.ca.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Sampling sites in Toronto.</w:t>
      </w:r>
      <w:r>
        <w:br/>
      </w:r>
      <w:r>
        <w:rPr>
          <w:bCs/>
          <w:b/>
        </w:rPr>
        <w:t xml:space="preserve">Appendix B:</w:t>
      </w:r>
      <w:r>
        <w:t xml:space="preserve"> </w:t>
      </w:r>
      <w:r>
        <w:t xml:space="preserve">Interview questions for urban planners and Biologists.</w:t>
      </w:r>
      <w:r>
        <w:br/>
      </w:r>
      <w:r>
        <w:rPr>
          <w:bCs/>
          <w:b/>
        </w:rPr>
        <w:t xml:space="preserve">Appendix C:</w:t>
      </w:r>
      <w:r>
        <w:t xml:space="preserve"> </w:t>
      </w:r>
      <w:r>
        <w:t xml:space="preserve">Data collection protocols.</w:t>
      </w:r>
    </w:p>
    <w:bookmarkEnd w:id="27"/>
    <w:p>
      <w:pPr>
        <w:pStyle w:val="BodyText"/>
      </w:pPr>
      <w:r>
        <w:rPr>
          <w:iCs/>
          <w:i/>
        </w:rPr>
        <w:t xml:space="preserve">This Master Thesis is submitted as part of the Master’s program in Biology at the University of Toronto, Canada. All content reflects original research conducted by the author under academic supervision.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Biologist's Role in Canada Toronto</dc:title>
  <dc:creator/>
  <dc:language>en</dc:language>
  <cp:keywords/>
  <dcterms:created xsi:type="dcterms:W3CDTF">2026-07-15T07:10:51Z</dcterms:created>
  <dcterms:modified xsi:type="dcterms:W3CDTF">2026-07-15T07:10:51Z</dcterms:modified>
</cp:coreProperties>
</file>

<file path=docProps/custom.xml><?xml version="1.0" encoding="utf-8"?>
<Properties xmlns="http://schemas.openxmlformats.org/officeDocument/2006/custom-properties" xmlns:vt="http://schemas.openxmlformats.org/officeDocument/2006/docPropsVTypes"/>
</file>