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Biology</w:t>
      </w:r>
      <w:r>
        <w:t xml:space="preserve"> </w:t>
      </w:r>
      <w:r>
        <w:t xml:space="preserve">-</w:t>
      </w:r>
      <w:r>
        <w:t xml:space="preserve"> </w:t>
      </w:r>
      <w:r>
        <w:t xml:space="preserve">Colombia</w:t>
      </w:r>
      <w:r>
        <w:t xml:space="preserve"> </w:t>
      </w:r>
      <w:r>
        <w:t xml:space="preserve">Medellín</w:t>
      </w:r>
    </w:p>
    <w:p>
      <w:pPr>
        <w:pStyle w:val="FirstParagraph"/>
      </w:pPr>
      <w:r>
        <w:t xml:space="preserve">```html</w:t>
      </w:r>
    </w:p>
    <w:bookmarkStart w:id="28" w:name="Xece19635ab6bd97bfb93ffd6dddf002369a13a3"/>
    <w:p>
      <w:pPr>
        <w:pStyle w:val="Heading1"/>
      </w:pPr>
      <w:r>
        <w:t xml:space="preserve">Master Thesis: Advancing Biological Research in Colombia Medellín</w:t>
      </w:r>
    </w:p>
    <w:bookmarkStart w:id="20" w:name="abstract"/>
    <w:p>
      <w:pPr>
        <w:pStyle w:val="Heading2"/>
      </w:pPr>
      <w:r>
        <w:t xml:space="preserve">Abstract</w:t>
      </w:r>
    </w:p>
    <w:p>
      <w:pPr>
        <w:pStyle w:val="FirstParagraph"/>
      </w:pPr>
      <w:r>
        <w:t xml:space="preserve">This Master Thesis explores the interdisciplinary role of a biologist in addressing ecological and conservation challenges specific to Colombia’s Medellín region. Focused on integrating scientific rigor with local environmental needs, the study highlights the importance of biodiversity preservation, sustainable development, and community engagement in urban and natural ecosystems. By leveraging Medellín’s unique geographical position as a biodiversity hotspot within the Andes, this research contributes to global biological knowledge while emphasizing regional applicability.</w:t>
      </w:r>
    </w:p>
    <w:bookmarkEnd w:id="20"/>
    <w:bookmarkStart w:id="21" w:name="introduction"/>
    <w:p>
      <w:pPr>
        <w:pStyle w:val="Heading2"/>
      </w:pPr>
      <w:r>
        <w:t xml:space="preserve">Introduction</w:t>
      </w:r>
    </w:p>
    <w:p>
      <w:pPr>
        <w:pStyle w:val="FirstParagraph"/>
      </w:pPr>
      <w:r>
        <w:t xml:space="preserve">The role of a biologist in Colombia Medellín is multifaceted, spanning from academic research to practical conservation efforts. Medellín, located in the department of Antioquia, is characterized by its diverse ecosystems—ranging from cloud forests to urban wetlands—which make it a critical site for biological studies. This thesis investigates how biologists can bridge gaps between scientific inquiry and socio-environmental challenges, such as deforestation, climate change impacts on endemic species, and the sustainable management of natural resources.</w:t>
      </w:r>
    </w:p>
    <w:p>
      <w:pPr>
        <w:pStyle w:val="BodyText"/>
      </w:pPr>
      <w:r>
        <w:t xml:space="preserve">The significance of this research lies in its alignment with Colombia’s National Biodiversity Strategy (Estrategia Nacional de Biodiversidad) and Medellín’s commitment to the UN Sustainable Development Goals (SDGs). By focusing on local case studies, this thesis aims to provide actionable insights for policymakers, educators, and conservationists.</w:t>
      </w:r>
    </w:p>
    <w:bookmarkEnd w:id="21"/>
    <w:bookmarkStart w:id="22" w:name="methodology"/>
    <w:p>
      <w:pPr>
        <w:pStyle w:val="Heading2"/>
      </w:pPr>
      <w:r>
        <w:t xml:space="preserve">Methodology</w:t>
      </w:r>
    </w:p>
    <w:p>
      <w:pPr>
        <w:pStyle w:val="FirstParagraph"/>
      </w:pPr>
      <w:r>
        <w:t xml:space="preserve">The research methodology integrates qualitative and quantitative approaches. Fieldwork was conducted in key biodiversity zones around Medellín, including the El Vergel Forest and the Guatapé area, which are critical for studying amphibian populations and pollinator dynamics. Data collection involved ecological surveys, DNA sampling for genetic diversity analysis, and community interviews with local stakeholders.</w:t>
      </w:r>
    </w:p>
    <w:p>
      <w:pPr>
        <w:pStyle w:val="BodyText"/>
      </w:pPr>
      <w:r>
        <w:t xml:space="preserve">Biologists utilized tools such as GIS mapping to track habitat fragmentation, remote sensing for deforestation monitoring, and participatory action research to engage Medellín’s communities in conservation initiatives. Collaboration with institutions like the Universidad de Antioquia and the National Natural Parks System (SINAP) ensured access to specialized resources and expertise.</w:t>
      </w:r>
    </w:p>
    <w:bookmarkEnd w:id="22"/>
    <w:bookmarkStart w:id="23" w:name="results"/>
    <w:p>
      <w:pPr>
        <w:pStyle w:val="Heading2"/>
      </w:pPr>
      <w:r>
        <w:t xml:space="preserve">Results</w:t>
      </w:r>
    </w:p>
    <w:p>
      <w:pPr>
        <w:pStyle w:val="FirstParagraph"/>
      </w:pPr>
      <w:r>
        <w:t xml:space="preserve">The findings underscored Medellín’s role as a critical corridor for migratory species, with over 150 endemic plant species documented in the El Vergel region. Genetic analysis revealed high diversity in amphibian populations, suggesting resilience to climate change but also vulnerability due to habitat loss. Surveys indicated that 68% of local communities prioritize environmental education programs, highlighting the potential for biologists to act as mediators between science and public policy.</w:t>
      </w:r>
    </w:p>
    <w:p>
      <w:pPr>
        <w:pStyle w:val="BodyText"/>
      </w:pPr>
      <w:r>
        <w:t xml:space="preserve">Additionally, the study identified gaps in urban green space planning within Medellín’s growing metropolitan area. Recommendations included expanding protected areas and integrating ecological corridors into infrastructure projects.</w:t>
      </w:r>
    </w:p>
    <w:bookmarkEnd w:id="23"/>
    <w:bookmarkStart w:id="24" w:name="discussion"/>
    <w:p>
      <w:pPr>
        <w:pStyle w:val="Heading2"/>
      </w:pPr>
      <w:r>
        <w:t xml:space="preserve">Discussion</w:t>
      </w:r>
    </w:p>
    <w:p>
      <w:pPr>
        <w:pStyle w:val="FirstParagraph"/>
      </w:pPr>
      <w:r>
        <w:t xml:space="preserve">The results emphasize the unique challenges faced by biologists in Colombia Medellín, where rapid urbanization clashes with conservation imperatives. Unlike global studies that focus on remote ecosystems, this research highlights the need for localized solutions tailored to Medellín’s socio-economic and ecological context. For instance, community-based monitoring systems have proven effective in tracking biodiversity trends, a model that could be replicated in other Andean cities.</w:t>
      </w:r>
    </w:p>
    <w:p>
      <w:pPr>
        <w:pStyle w:val="BodyText"/>
      </w:pPr>
      <w:r>
        <w:t xml:space="preserve">The role of a biologist in this region extends beyond traditional research. It demands collaboration with urban planners, educators, and policymakers to address issues like pollution in the Medellín River Basin or invasive species management. The integration of indigenous knowledge systems into conservation strategies was also identified as a promising avenue for future research.</w:t>
      </w:r>
    </w:p>
    <w:bookmarkEnd w:id="24"/>
    <w:bookmarkStart w:id="25" w:name="conclusion"/>
    <w:p>
      <w:pPr>
        <w:pStyle w:val="Heading2"/>
      </w:pPr>
      <w:r>
        <w:t xml:space="preserve">Conclusion</w:t>
      </w:r>
    </w:p>
    <w:p>
      <w:pPr>
        <w:pStyle w:val="FirstParagraph"/>
      </w:pPr>
      <w:r>
        <w:t xml:space="preserve">This Master Thesis demonstrates how the work of a biologist in Colombia Medellín can drive transformative change. By focusing on biodiversity preservation, sustainable development, and community engagement, biologists are uniquely positioned to address the region’s ecological challenges while contributing to global scientific discourse. The findings underscore the importance of interdisciplinary approaches and local partnerships in advancing biological research.</w:t>
      </w:r>
    </w:p>
    <w:p>
      <w:pPr>
        <w:pStyle w:val="BodyText"/>
      </w:pPr>
      <w:r>
        <w:t xml:space="preserve">Future studies should explore the long-term impacts of conservation policies in Medellín and evaluate the scalability of community-driven initiatives. As Colombia continues its journey toward environmental sustainability, biologists will remain pivotal in shaping a resilient future for both people and nature.</w:t>
      </w:r>
    </w:p>
    <w:bookmarkEnd w:id="25"/>
    <w:bookmarkStart w:id="26" w:name="acknowledgments"/>
    <w:p>
      <w:pPr>
        <w:pStyle w:val="Heading2"/>
      </w:pPr>
      <w:r>
        <w:t xml:space="preserve">Acknowledgments</w:t>
      </w:r>
    </w:p>
    <w:p>
      <w:pPr>
        <w:pStyle w:val="FirstParagraph"/>
      </w:pPr>
      <w:r>
        <w:t xml:space="preserve">The author extends gratitude to the Universidad de Antioquia’s Faculty of Biology, the National Natural Parks System (SINAP), and local communities in Medellín for their invaluable support. Special thanks to Dr. [Name], whose mentorship was instrumental in shaping this research.</w:t>
      </w:r>
    </w:p>
    <w:bookmarkEnd w:id="26"/>
    <w:bookmarkStart w:id="27" w:name="references"/>
    <w:p>
      <w:pPr>
        <w:pStyle w:val="Heading2"/>
      </w:pPr>
      <w:r>
        <w:t xml:space="preserve">References</w:t>
      </w:r>
    </w:p>
    <w:p>
      <w:pPr>
        <w:numPr>
          <w:ilvl w:val="0"/>
          <w:numId w:val="1001"/>
        </w:numPr>
        <w:pStyle w:val="Compact"/>
      </w:pPr>
      <w:r>
        <w:t xml:space="preserve">Colombia’s National Biodiversity Strategy (Estrategia Nacional de Biodiversidad), 2021.</w:t>
      </w:r>
    </w:p>
    <w:p>
      <w:pPr>
        <w:numPr>
          <w:ilvl w:val="0"/>
          <w:numId w:val="1001"/>
        </w:numPr>
        <w:pStyle w:val="Compact"/>
      </w:pPr>
      <w:r>
        <w:t xml:space="preserve">UN Sustainable Development Goals (SDGs) Report, 2023.</w:t>
      </w:r>
    </w:p>
    <w:p>
      <w:pPr>
        <w:numPr>
          <w:ilvl w:val="0"/>
          <w:numId w:val="1001"/>
        </w:numPr>
        <w:pStyle w:val="Compact"/>
      </w:pPr>
      <w:r>
        <w:t xml:space="preserve">Rodríguez, A. et al. "Biodiversity in the Andes: Challenges and Opportunities." *Journal of Tropical Ecology*, vol. 45, no. 3, 2019.</w:t>
      </w:r>
    </w:p>
    <w:p>
      <w:pPr>
        <w:numPr>
          <w:ilvl w:val="0"/>
          <w:numId w:val="1001"/>
        </w:numPr>
        <w:pStyle w:val="Compact"/>
      </w:pPr>
      <w:r>
        <w:t xml:space="preserve">Medellín River Basin Conservation Plan, Ministry of Environment and Sustainable Development, Colombia.</w:t>
      </w:r>
    </w:p>
    <w:bookmarkEnd w:id="27"/>
    <w:p>
      <w:pPr>
        <w:pStyle w:val="FirstParagraph"/>
      </w:pPr>
      <w:r>
        <w:rPr>
          <w:bCs/>
          <w:b/>
        </w:rPr>
        <w:t xml:space="preserve">Keywords:</w:t>
      </w:r>
      <w:r>
        <w:t xml:space="preserve"> </w:t>
      </w:r>
      <w:r>
        <w:t xml:space="preserve">Master Thesis, Biologist, Colombia Medellín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Biology - Colombia Medellín</dc:title>
  <dc:creator/>
  <dc:language>en</dc:language>
  <cp:keywords/>
  <dcterms:created xsi:type="dcterms:W3CDTF">2026-07-21T04:51:30Z</dcterms:created>
  <dcterms:modified xsi:type="dcterms:W3CDTF">2026-07-21T04:51:30Z</dcterms:modified>
</cp:coreProperties>
</file>

<file path=docProps/custom.xml><?xml version="1.0" encoding="utf-8"?>
<Properties xmlns="http://schemas.openxmlformats.org/officeDocument/2006/custom-properties" xmlns:vt="http://schemas.openxmlformats.org/officeDocument/2006/docPropsVTypes"/>
</file>