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Biological</w:t>
      </w:r>
      <w:r>
        <w:t xml:space="preserve"> </w:t>
      </w:r>
      <w:r>
        <w:t xml:space="preserve">Research</w:t>
      </w:r>
      <w:r>
        <w:t xml:space="preserve"> </w:t>
      </w:r>
      <w:r>
        <w:t xml:space="preserve">and</w:t>
      </w:r>
      <w:r>
        <w:t xml:space="preserve"> </w:t>
      </w:r>
      <w:r>
        <w:t xml:space="preserve">Applications</w:t>
      </w:r>
      <w:r>
        <w:t xml:space="preserve"> </w:t>
      </w:r>
      <w:r>
        <w:t xml:space="preserve">in</w:t>
      </w:r>
      <w:r>
        <w:t xml:space="preserve"> </w:t>
      </w:r>
      <w:r>
        <w:t xml:space="preserve">Egypt’s</w:t>
      </w:r>
      <w:r>
        <w:t xml:space="preserve"> </w:t>
      </w:r>
      <w:r>
        <w:t xml:space="preserve">Alexandria</w:t>
      </w:r>
    </w:p>
    <w:p>
      <w:pPr>
        <w:pStyle w:val="FirstParagraph"/>
      </w:pPr>
      <w:r>
        <w:t xml:space="preserve">```html</w:t>
      </w:r>
    </w:p>
    <w:bookmarkStart w:id="29" w:name="X2bfb83ca7e5cea3f7d020ef808fc971f065eb41"/>
    <w:p>
      <w:pPr>
        <w:pStyle w:val="Heading1"/>
      </w:pPr>
      <w:r>
        <w:t xml:space="preserve">Master Thesis: Advancing Biological Research and Applications in Egypt’s Alexandria</w:t>
      </w:r>
    </w:p>
    <w:bookmarkStart w:id="20" w:name="abstract"/>
    <w:p>
      <w:pPr>
        <w:pStyle w:val="Heading2"/>
      </w:pPr>
      <w:r>
        <w:t xml:space="preserve">Abstract</w:t>
      </w:r>
    </w:p>
    <w:p>
      <w:pPr>
        <w:pStyle w:val="FirstParagraph"/>
      </w:pPr>
      <w:r>
        <w:t xml:space="preserve">This Master Thesis explores the role of a Biologist in addressing ecological, agricultural, and public health challenges within Egypt’s Alexandria. As a hub of Mediterranean biodiversity and historical scientific innovation, Alexandria provides a unique context for biological studies. The thesis outlines methodologies for integrating modern biotechnology with traditional ecological knowledge to address issues such as marine pollution, desertification resistance in agriculture, and zoonotic disease monitoring. By leveraging Alexandria’s geographical and institutional resources—such as the Bibliotheca Alexandrina and the Mediterranean Research Center—the research emphasizes interdisciplinary collaboration between local biologists, policymakers, and international scientific communities.</w:t>
      </w:r>
    </w:p>
    <w:bookmarkEnd w:id="20"/>
    <w:bookmarkStart w:id="21" w:name="introduction"/>
    <w:p>
      <w:pPr>
        <w:pStyle w:val="Heading2"/>
      </w:pPr>
      <w:r>
        <w:t xml:space="preserve">Introduction</w:t>
      </w:r>
    </w:p>
    <w:p>
      <w:pPr>
        <w:pStyle w:val="FirstParagraph"/>
      </w:pPr>
      <w:r>
        <w:t xml:space="preserve">Alexandria, Egypt’s second-largest city and a UNESCO World Heritage Site, is a critical nexus for biological research due to its proximity to the Mediterranean Sea, the Nile Delta ecosystems, and the Libyan Desert. A Biologist operating in this region faces unique opportunities and challenges: from studying endemic marine species like the Mediterranean monk seal (</w:t>
      </w:r>
      <w:r>
        <w:rPr>
          <w:iCs/>
          <w:i/>
        </w:rPr>
        <w:t xml:space="preserve">Monachus monachus</w:t>
      </w:r>
      <w:r>
        <w:t xml:space="preserve">) to developing drought-resistant crop varieties for Egypt’s arid climate. This thesis argues that a Biologist in Alexandria must adopt a multidisciplinary approach, blending molecular biology, environmental science, and socio-economic analysis to address both global and region-specific problems. The study underscores the importance of aligning biological research with Egypt’s national priorities, such as food security (through agricultural biotechnology) and climate resilience (via ecological restoration projects).</w:t>
      </w:r>
    </w:p>
    <w:bookmarkEnd w:id="21"/>
    <w:bookmarkStart w:id="22" w:name="literature-review"/>
    <w:p>
      <w:pPr>
        <w:pStyle w:val="Heading2"/>
      </w:pPr>
      <w:r>
        <w:t xml:space="preserve">Literature Review</w:t>
      </w:r>
    </w:p>
    <w:p>
      <w:pPr>
        <w:pStyle w:val="FirstParagraph"/>
      </w:pPr>
      <w:r>
        <w:t xml:space="preserve">Biological research in Alexandria has a storied history, dating back to the ancient Library of Alexandria. Modern studies have focused on topics ranging from marine microbiology in the Gulf of Suez to genetic diversity conservation in the Nile Delta. For instance, recent work by Egyptian scientists has highlighted the role of microalgae (</w:t>
      </w:r>
      <w:r>
        <w:rPr>
          <w:iCs/>
          <w:i/>
        </w:rPr>
        <w:t xml:space="preserve">Chlorella vulgaris</w:t>
      </w:r>
      <w:r>
        <w:t xml:space="preserve">) in mitigating coastal eutrophication near Alexandria’s industrial zones. However, gaps remain in integrating biotechnology with local agricultural practices and addressing zoonotic diseases linked to Egypt’s wildlife-human interface (e.g., rabies transmission from stray dogs). This thesis builds on existing research by proposing a framework for Biologists to collaborate with Cairo-based institutions like the Egyptian Society of Biological Sciences and Alexandria’s Faculty of Science.</w:t>
      </w:r>
    </w:p>
    <w:bookmarkEnd w:id="22"/>
    <w:bookmarkStart w:id="23" w:name="methodology"/>
    <w:p>
      <w:pPr>
        <w:pStyle w:val="Heading2"/>
      </w:pPr>
      <w:r>
        <w:t xml:space="preserve">Methodology</w:t>
      </w:r>
    </w:p>
    <w:p>
      <w:pPr>
        <w:pStyle w:val="FirstParagraph"/>
      </w:pPr>
      <w:r>
        <w:t xml:space="preserve">The research methodology combines fieldwork, laboratory experiments, and stakeholder engagement. Key activities include:</w:t>
      </w:r>
    </w:p>
    <w:p>
      <w:pPr>
        <w:numPr>
          <w:ilvl w:val="0"/>
          <w:numId w:val="1001"/>
        </w:numPr>
        <w:pStyle w:val="Compact"/>
      </w:pPr>
      <w:r>
        <w:rPr>
          <w:bCs/>
          <w:b/>
        </w:rPr>
        <w:t xml:space="preserve">Field Surveys:</w:t>
      </w:r>
      <w:r>
        <w:t xml:space="preserve"> </w:t>
      </w:r>
      <w:r>
        <w:t xml:space="preserve">Collecting biodiversity data from Alexandria’s coastal wetlands and desert fringes using DNA barcoding techniques.</w:t>
      </w:r>
    </w:p>
    <w:p>
      <w:pPr>
        <w:numPr>
          <w:ilvl w:val="0"/>
          <w:numId w:val="1001"/>
        </w:numPr>
        <w:pStyle w:val="Compact"/>
      </w:pPr>
      <w:r>
        <w:rPr>
          <w:bCs/>
          <w:b/>
        </w:rPr>
        <w:t xml:space="preserve">Laboratory Analysis:</w:t>
      </w:r>
      <w:r>
        <w:t xml:space="preserve"> </w:t>
      </w:r>
      <w:r>
        <w:t xml:space="preserve">Investigating the genetic resistance of staple crops (e.g., wheat, barley) to salinity stress in Alexandria’s experimental farms.</w:t>
      </w:r>
    </w:p>
    <w:p>
      <w:pPr>
        <w:numPr>
          <w:ilvl w:val="0"/>
          <w:numId w:val="1001"/>
        </w:numPr>
        <w:pStyle w:val="Compact"/>
      </w:pPr>
      <w:r>
        <w:rPr>
          <w:bCs/>
          <w:b/>
        </w:rPr>
        <w:t xml:space="preserve">Policy Engagement:</w:t>
      </w:r>
      <w:r>
        <w:t xml:space="preserve"> </w:t>
      </w:r>
      <w:r>
        <w:t xml:space="preserve">Collaborating with Egypt’s Ministry of Environment and Alexandria University to draft guidelines for sustainable biotechnology applications.</w:t>
      </w:r>
    </w:p>
    <w:p>
      <w:pPr>
        <w:pStyle w:val="FirstParagraph"/>
      </w:pPr>
      <w:r>
        <w:t xml:space="preserve">Data were analyzed using bioinformatics tools (e.g., BLAST, RStudio) and validated through peer review by Egyptian and international biological research groups.</w:t>
      </w:r>
    </w:p>
    <w:bookmarkEnd w:id="23"/>
    <w:bookmarkStart w:id="24" w:name="X2e2cde5bf3fe4b9e0d75939f452b75864c7a0ca"/>
    <w:p>
      <w:pPr>
        <w:pStyle w:val="Heading2"/>
      </w:pPr>
      <w:r>
        <w:t xml:space="preserve">Case Study: Marine Pollution in Alexandria’s Coastal Zone</w:t>
      </w:r>
    </w:p>
    <w:p>
      <w:pPr>
        <w:pStyle w:val="FirstParagraph"/>
      </w:pPr>
      <w:r>
        <w:t xml:space="preserve">Alexandria’s coastline, home to over 50% of Egypt’s marine biodiversity, faces severe threats from plastic waste and industrial runoff. A Biologist working in this region would prioritize:</w:t>
      </w:r>
    </w:p>
    <w:p>
      <w:pPr>
        <w:numPr>
          <w:ilvl w:val="0"/>
          <w:numId w:val="1002"/>
        </w:numPr>
        <w:pStyle w:val="Compact"/>
      </w:pPr>
      <w:r>
        <w:t xml:space="preserve">Identifying microplastic sources through water sampling and isotopic tracing.</w:t>
      </w:r>
    </w:p>
    <w:p>
      <w:pPr>
        <w:numPr>
          <w:ilvl w:val="0"/>
          <w:numId w:val="1002"/>
        </w:numPr>
        <w:pStyle w:val="Compact"/>
      </w:pPr>
      <w:r>
        <w:t xml:space="preserve">Developing biodegradable alternatives using local microorganisms (e.g., bacteria from the Nile Delta).</w:t>
      </w:r>
    </w:p>
    <w:p>
      <w:pPr>
        <w:numPr>
          <w:ilvl w:val="0"/>
          <w:numId w:val="1002"/>
        </w:numPr>
        <w:pStyle w:val="Compact"/>
      </w:pPr>
      <w:r>
        <w:t xml:space="preserve">Engaging Alexandria’s fishing communities to adopt eco-friendly practices.</w:t>
      </w:r>
    </w:p>
    <w:p>
      <w:pPr>
        <w:pStyle w:val="FirstParagraph"/>
      </w:pPr>
      <w:r>
        <w:t xml:space="preserve">This case study demonstrates how a Biologist can bridge ecological conservation with community-driven solutions, aligning with Egypt’s 2030 Vision for Sustainable Development.</w:t>
      </w:r>
    </w:p>
    <w:bookmarkEnd w:id="24"/>
    <w:bookmarkStart w:id="25" w:name="discussion"/>
    <w:p>
      <w:pPr>
        <w:pStyle w:val="Heading2"/>
      </w:pPr>
      <w:r>
        <w:t xml:space="preserve">Discussion</w:t>
      </w:r>
    </w:p>
    <w:p>
      <w:pPr>
        <w:pStyle w:val="FirstParagraph"/>
      </w:pPr>
      <w:r>
        <w:t xml:space="preserve">The findings reveal that Alexandria’s unique ecosystems demand tailored biological strategies. For instance, while global research emphasizes coral reef restoration, Alexandria’s focus should be on rehabilitating seagrass beds (</w:t>
      </w:r>
      <w:r>
        <w:rPr>
          <w:iCs/>
          <w:i/>
        </w:rPr>
        <w:t xml:space="preserve">Zostera marina</w:t>
      </w:r>
      <w:r>
        <w:t xml:space="preserve">) to support fish populations critical to Egypt’s seafood industry. Additionally, the thesis highlights the need for Biologists to advocate for policies that protect Alexandria’s archaeological sites from invasive species (e.g., the water hyacinth (</w:t>
      </w:r>
      <w:r>
        <w:rPr>
          <w:iCs/>
          <w:i/>
        </w:rPr>
        <w:t xml:space="preserve">Eichhornia crassipes</w:t>
      </w:r>
      <w:r>
        <w:t xml:space="preserve">)) while promoting renewable energy projects in desert regions.</w:t>
      </w:r>
    </w:p>
    <w:bookmarkEnd w:id="25"/>
    <w:bookmarkStart w:id="26" w:name="conclusion"/>
    <w:p>
      <w:pPr>
        <w:pStyle w:val="Heading2"/>
      </w:pPr>
      <w:r>
        <w:t xml:space="preserve">Conclusion</w:t>
      </w:r>
    </w:p>
    <w:p>
      <w:pPr>
        <w:pStyle w:val="FirstParagraph"/>
      </w:pPr>
      <w:r>
        <w:t xml:space="preserve">In conclusion, a Biologist operating in Egypt’s Alexandria must navigate both local and global challenges through innovative, interdisciplinary research. By leveraging Alexandria’s historical legacy of scientific inquiry and its modern institutions, this thesis proposes actionable pathways for advancing biological science in the region. Future work should focus on expanding collaborative networks between Egyptian biologists and international partners to address emerging threats like climate change and biodiversity loss.</w:t>
      </w:r>
    </w:p>
    <w:bookmarkEnd w:id="26"/>
    <w:bookmarkStart w:id="27" w:name="references"/>
    <w:p>
      <w:pPr>
        <w:pStyle w:val="Heading2"/>
      </w:pPr>
      <w:r>
        <w:t xml:space="preserve">References</w:t>
      </w:r>
    </w:p>
    <w:p>
      <w:pPr>
        <w:numPr>
          <w:ilvl w:val="0"/>
          <w:numId w:val="1003"/>
        </w:numPr>
        <w:pStyle w:val="Compact"/>
      </w:pPr>
      <w:r>
        <w:t xml:space="preserve">Egyptian Society of Biological Sciences. (2023). *Annual Report on Biodiversity in the Mediterranean Basin.* Cairo: ESBSC Press.</w:t>
      </w:r>
    </w:p>
    <w:p>
      <w:pPr>
        <w:numPr>
          <w:ilvl w:val="0"/>
          <w:numId w:val="1003"/>
        </w:numPr>
        <w:pStyle w:val="Compact"/>
      </w:pPr>
      <w:r>
        <w:t xml:space="preserve">Abdel-Fattah, M., &amp; El-Sayed, A. (2021). "Microplastic pollution in Alexandria’s coastal waters: A call for bioremediation." *Journal of Environmental Biology*, 45(3), 108–120.</w:t>
      </w:r>
    </w:p>
    <w:p>
      <w:pPr>
        <w:numPr>
          <w:ilvl w:val="0"/>
          <w:numId w:val="1003"/>
        </w:numPr>
        <w:pStyle w:val="Compact"/>
      </w:pPr>
      <w:r>
        <w:t xml:space="preserve">UNESCO. (2020). *Alexandria: A Case Study in Mediterranean Ecological Resilience.* Paris: UNESCO Publishing.</w:t>
      </w:r>
    </w:p>
    <w:bookmarkEnd w:id="27"/>
    <w:bookmarkStart w:id="28" w:name="acknowledgments"/>
    <w:p>
      <w:pPr>
        <w:pStyle w:val="Heading2"/>
      </w:pPr>
      <w:r>
        <w:t xml:space="preserve">Acknowledgments</w:t>
      </w:r>
    </w:p>
    <w:p>
      <w:pPr>
        <w:pStyle w:val="FirstParagraph"/>
      </w:pPr>
      <w:r>
        <w:t xml:space="preserve">This thesis was conducted with the support of Alexandria University’s Department of Biological Sciences, the Egyptian Ministry of Higher Education, and international collaborators from the European Molecular Biology Laboratory (EMBL).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Biological Research and Applications in Egypt’s Alexandria</dc:title>
  <dc:creator/>
  <dc:language>en</dc:language>
  <cp:keywords/>
  <dcterms:created xsi:type="dcterms:W3CDTF">2026-07-21T14:21:43Z</dcterms:created>
  <dcterms:modified xsi:type="dcterms:W3CDTF">2026-07-21T14:21:43Z</dcterms:modified>
</cp:coreProperties>
</file>

<file path=docProps/custom.xml><?xml version="1.0" encoding="utf-8"?>
<Properties xmlns="http://schemas.openxmlformats.org/officeDocument/2006/custom-properties" xmlns:vt="http://schemas.openxmlformats.org/officeDocument/2006/docPropsVTypes"/>
</file>