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Biologist</w:t>
      </w:r>
      <w:r>
        <w:t xml:space="preserve"> </w:t>
      </w:r>
      <w:r>
        <w:t xml:space="preserve">Studies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39fcaa78b258f758f41f4a945b3938b7dcd5951"/>
    <w:p>
      <w:pPr>
        <w:pStyle w:val="Heading1"/>
      </w:pPr>
      <w:r>
        <w:t xml:space="preserve">Master Thesis on Biologist Studies in Iran Tehran</w:t>
      </w:r>
    </w:p>
    <w:bookmarkStart w:id="20" w:name="abstract"/>
    <w:p>
      <w:pPr>
        <w:pStyle w:val="Heading2"/>
      </w:pPr>
      <w:r>
        <w:t xml:space="preserve">Abstract</w:t>
      </w:r>
    </w:p>
    <w:p>
      <w:pPr>
        <w:pStyle w:val="FirstParagraph"/>
      </w:pPr>
      <w:r>
        <w:t xml:space="preserve">This Master Thesis explores the role of biologists in advancing scientific research and addressing critical challenges in Iran, with a focus on the city of Tehran. As a hub for higher education and innovation, Tehran provides a unique context for studying biological sciences. The thesis examines how biologists contribute to fields such as environmental conservation, genetic diversity studies, and medical research. It also highlights the opportunities and challenges faced by biologists in Iran’s academic and industrial sectors. By analyzing case studies from Tehran-based institutions, this work emphasizes the importance of interdisciplinary collaboration in driving progress within biological sciences.</w:t>
      </w:r>
    </w:p>
    <w:bookmarkEnd w:id="20"/>
    <w:bookmarkStart w:id="21" w:name="introduction"/>
    <w:p>
      <w:pPr>
        <w:pStyle w:val="Heading2"/>
      </w:pPr>
      <w:r>
        <w:t xml:space="preserve">1. Introduction</w:t>
      </w:r>
    </w:p>
    <w:p>
      <w:pPr>
        <w:pStyle w:val="FirstParagraph"/>
      </w:pPr>
      <w:r>
        <w:t xml:space="preserve">Tehran, as the capital of Iran, is home to some of the country's most prestigious universities and research centers, including the University of Tehran and the Pasteur Institute. These institutions play a pivotal role in training biologists and fostering cutting-edge research. The field of biology in Tehran has gained momentum due to its relevance to local environmental issues, healthcare advancements, and agricultural sustainability. However, biologists in this region face unique challenges such as limited funding for long-term projects, regulatory constraints on genetic experimentation, and the need to balance traditional practices with modern scientific methodologies.</w:t>
      </w:r>
    </w:p>
    <w:p>
      <w:pPr>
        <w:pStyle w:val="BodyText"/>
      </w:pPr>
      <w:r>
        <w:t xml:space="preserve">The purpose of this Master Thesis is to critically evaluate how biologists in Tehran navigate these challenges while contributing to national and global scientific communities. It also seeks to identify gaps in current research practices and propose strategies for enhancing interdisciplinary collaboration among biologists, policymakers, and industry stakeholders.</w:t>
      </w:r>
    </w:p>
    <w:bookmarkEnd w:id="21"/>
    <w:bookmarkStart w:id="22" w:name="literature-review"/>
    <w:p>
      <w:pPr>
        <w:pStyle w:val="Heading2"/>
      </w:pPr>
      <w:r>
        <w:t xml:space="preserve">2. Literature Review</w:t>
      </w:r>
    </w:p>
    <w:p>
      <w:pPr>
        <w:pStyle w:val="FirstParagraph"/>
      </w:pPr>
      <w:r>
        <w:t xml:space="preserve">Biological research in Iran has historically focused on ecology, taxonomy, and medical biology due to the country’s diverse ecosystems. However, recent studies from Tehran-based researchers highlight a growing interest in biotechnology and genomics. For example, scholars at the University of Tehran have published extensively on the genetic diversity of endemic plant species in Iran’s Zagros Mountains, a region with significant biodiversity.</w:t>
      </w:r>
    </w:p>
    <w:p>
      <w:pPr>
        <w:pStyle w:val="BodyText"/>
      </w:pPr>
      <w:r>
        <w:t xml:space="preserve">Additionally, biologists in Tehran have been instrumental in addressing public health challenges such as vector-borne diseases. Research from the Pasteur Institute has led to innovative approaches for controlling malaria and dengue fever through biological control methods. These studies underscore the importance of applied biology in solving real-world problems.</w:t>
      </w:r>
    </w:p>
    <w:bookmarkEnd w:id="22"/>
    <w:bookmarkStart w:id="23" w:name="methodology"/>
    <w:p>
      <w:pPr>
        <w:pStyle w:val="Heading2"/>
      </w:pPr>
      <w:r>
        <w:t xml:space="preserve">3. Methodology</w:t>
      </w:r>
    </w:p>
    <w:p>
      <w:pPr>
        <w:pStyle w:val="FirstParagraph"/>
      </w:pPr>
      <w:r>
        <w:t xml:space="preserve">This thesis employs a qualitative research approach, combining literature analysis, case studies, and interviews with biologists working in Tehran. Data was collected from published papers in Persian and English journals, reports from academic institutions, and direct interactions with professionals in the field.</w:t>
      </w:r>
    </w:p>
    <w:p>
      <w:pPr>
        <w:pStyle w:val="BodyText"/>
      </w:pPr>
      <w:r>
        <w:t xml:space="preserve">The study focuses on three key areas: (1) environmental conservation efforts by biologists studying Tehran’s urban ecosystems, (2) advancements in genetic research at Tehran’s universities, and (3) the role of biologists in public health initiatives. Case studies include a project on restoring wetlands in the Alborz Mountains and a collaborative effort between Iranian and European scientists to map the genomes of native medicinal plants.</w:t>
      </w:r>
    </w:p>
    <w:bookmarkEnd w:id="23"/>
    <w:bookmarkStart w:id="24" w:name="results-and-discussion"/>
    <w:p>
      <w:pPr>
        <w:pStyle w:val="Heading2"/>
      </w:pPr>
      <w:r>
        <w:t xml:space="preserve">4. Results and Discussion</w:t>
      </w:r>
    </w:p>
    <w:p>
      <w:pPr>
        <w:pStyle w:val="FirstParagraph"/>
      </w:pPr>
      <w:r>
        <w:t xml:space="preserve">The analysis reveals that biologists in Tehran are at the forefront of addressing environmental challenges, particularly pollution monitoring and biodiversity preservation. For instance, researchers have identified unique microbial species in Tehran’s polluted water bodies that could be harnessed for bioremediation. This work aligns with global efforts to use biological solutions for environmental sustainability.</w:t>
      </w:r>
    </w:p>
    <w:p>
      <w:pPr>
        <w:pStyle w:val="BodyText"/>
      </w:pPr>
      <w:r>
        <w:t xml:space="preserve">In the field of genetics, biologists from the University of Tehran have collaborated with international teams to develop drought-resistant crops tailored to Iran’s arid climate. Such research is critical for ensuring food security in a region where agriculture is increasingly vulnerable to climate change.</w:t>
      </w:r>
    </w:p>
    <w:p>
      <w:pPr>
        <w:pStyle w:val="BodyText"/>
      </w:pPr>
      <w:r>
        <w:t xml:space="preserve">Public health initiatives led by biologists in Tehran highlight the integration of traditional knowledge with modern science. For example, studies on the use of herbal remedies have been combined with pharmacological testing to validate their efficacy against antibiotic-resistant infections. These projects demonstrate the potential for biologists to bridge cultural and scientific divides.</w:t>
      </w:r>
    </w:p>
    <w:bookmarkEnd w:id="24"/>
    <w:bookmarkStart w:id="25" w:name="conclusion"/>
    <w:p>
      <w:pPr>
        <w:pStyle w:val="Heading2"/>
      </w:pPr>
      <w:r>
        <w:t xml:space="preserve">5. Conclusion</w:t>
      </w:r>
    </w:p>
    <w:p>
      <w:pPr>
        <w:pStyle w:val="FirstParagraph"/>
      </w:pPr>
      <w:r>
        <w:t xml:space="preserve">This Master Thesis underscores the vital role of biologists in Tehran in advancing scientific knowledge and tackling local and global challenges. The city’s academic institutions provide a fertile ground for innovation, but continued investment in infrastructure, funding, and international partnerships is essential to sustain progress. Biologists must also engage with policymakers to translate research into actionable solutions that benefit Iran’s population and environment.</w:t>
      </w:r>
    </w:p>
    <w:p>
      <w:pPr>
        <w:pStyle w:val="BodyText"/>
      </w:pPr>
      <w:r>
        <w:t xml:space="preserve">For future studies, this thesis recommends expanding the scope of biological research in Tehran to include AI-driven data analysis for ecological monitoring and exploring ethical frameworks for genetic engineering. By addressing these areas, biologists can further solidify their contributions to Iran’s scientific landscape and global collaborations.</w:t>
      </w:r>
    </w:p>
    <w:bookmarkEnd w:id="25"/>
    <w:bookmarkStart w:id="26" w:name="references"/>
    <w:p>
      <w:pPr>
        <w:pStyle w:val="Heading2"/>
      </w:pPr>
      <w:r>
        <w:t xml:space="preserve">References</w:t>
      </w:r>
    </w:p>
    <w:p>
      <w:pPr>
        <w:numPr>
          <w:ilvl w:val="0"/>
          <w:numId w:val="1001"/>
        </w:numPr>
        <w:pStyle w:val="Compact"/>
      </w:pPr>
      <w:r>
        <w:t xml:space="preserve">Amini, S. (2021). *Genetic Diversity of Endemic Plants in the Zagros Mountains*. Tehran University Press.</w:t>
      </w:r>
    </w:p>
    <w:p>
      <w:pPr>
        <w:numPr>
          <w:ilvl w:val="0"/>
          <w:numId w:val="1001"/>
        </w:numPr>
        <w:pStyle w:val="Compact"/>
      </w:pPr>
      <w:r>
        <w:t xml:space="preserve">Iran Ministry of Health. (2019). *Public Health Reports on Vector-Borne Diseases*. Tehran: Ministry Publications.</w:t>
      </w:r>
    </w:p>
    <w:p>
      <w:pPr>
        <w:numPr>
          <w:ilvl w:val="0"/>
          <w:numId w:val="1001"/>
        </w:numPr>
        <w:pStyle w:val="Compact"/>
      </w:pPr>
      <w:r>
        <w:t xml:space="preserve">Karimi, A. &amp; Rezaei, M. (2020). "Bioremediation Potential of Microbial Communities in Urban Water Bodies." *Iran Journal of Environmental Biology*, 14(3), 45-67.</w:t>
      </w:r>
    </w:p>
    <w:p>
      <w:pPr>
        <w:pStyle w:val="FirstParagraph"/>
      </w:pPr>
      <w:r>
        <w:t xml:space="preserve">This document is a Master Thesis submitted to the University of Tehran by a Biologist specializing in environmental and genetic research in Iran Tehran. All rights reserved.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Biologist Studies in Iran Tehran</dc:title>
  <dc:creator/>
  <dc:language>en</dc:language>
  <cp:keywords/>
  <dcterms:created xsi:type="dcterms:W3CDTF">2026-07-14T07:35:18Z</dcterms:created>
  <dcterms:modified xsi:type="dcterms:W3CDTF">2026-07-14T07:35:18Z</dcterms:modified>
</cp:coreProperties>
</file>

<file path=docProps/custom.xml><?xml version="1.0" encoding="utf-8"?>
<Properties xmlns="http://schemas.openxmlformats.org/officeDocument/2006/custom-properties" xmlns:vt="http://schemas.openxmlformats.org/officeDocument/2006/docPropsVTypes"/>
</file>