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Tel</w:t>
      </w:r>
      <w:r>
        <w:t xml:space="preserve"> </w:t>
      </w:r>
      <w:r>
        <w:t xml:space="preserve">Aviv,</w:t>
      </w:r>
      <w:r>
        <w:t xml:space="preserve"> </w:t>
      </w:r>
      <w:r>
        <w:t xml:space="preserve">Israel</w:t>
      </w:r>
    </w:p>
    <w:bookmarkStart w:id="26" w:name="Xf9745df0ff3fc6eda1669ea0f22be8ddebc68ec"/>
    <w:p>
      <w:pPr>
        <w:pStyle w:val="Heading1"/>
      </w:pPr>
      <w:r>
        <w:t xml:space="preserve">Master Thesis: The Role of Biologists in Tel Aviv, Israel</w:t>
      </w:r>
    </w:p>
    <w:p>
      <w:pPr>
        <w:pStyle w:val="FirstParagraph"/>
      </w:pPr>
      <w:r>
        <w:t xml:space="preserve">This</w:t>
      </w:r>
      <w:r>
        <w:t xml:space="preserve"> </w:t>
      </w:r>
      <w:r>
        <w:rPr>
          <w:bCs/>
          <w:b/>
        </w:rPr>
        <w:t xml:space="preserve">Master Thesis</w:t>
      </w:r>
      <w:r>
        <w:t xml:space="preserve"> </w:t>
      </w:r>
      <w:r>
        <w:t xml:space="preserve">explores the evolving contributions of biologists in</w:t>
      </w:r>
      <w:r>
        <w:t xml:space="preserve"> </w:t>
      </w:r>
      <w:r>
        <w:rPr>
          <w:iCs/>
          <w:i/>
        </w:rPr>
        <w:t xml:space="preserve">Tel Aviv, Israel</w:t>
      </w:r>
      <w:r>
        <w:t xml:space="preserve">, a city positioned at the intersection of innovation, technology, and environmental sustainability. As a global hub for research and development (R&amp;D), Tel Aviv has become a focal point for biological sciences, driven by its unique blend of academic institutions, biotech startups, and interdisciplinary collaborations. This document examines how biologists in Tel Aviv are addressing contemporary challenges in healthcare, ecology, and biotechnology while leveraging the region’s dynamic ecosystem.</w:t>
      </w:r>
    </w:p>
    <w:bookmarkStart w:id="20" w:name="introduction"/>
    <w:p>
      <w:pPr>
        <w:pStyle w:val="Heading2"/>
      </w:pPr>
      <w:r>
        <w:t xml:space="preserve">Introduction</w:t>
      </w:r>
    </w:p>
    <w:p>
      <w:pPr>
        <w:pStyle w:val="FirstParagraph"/>
      </w:pPr>
      <w:r>
        <w:t xml:space="preserve">The field of biology has undergone transformative advancements in recent decades, with</w:t>
      </w:r>
      <w:r>
        <w:t xml:space="preserve"> </w:t>
      </w:r>
      <w:r>
        <w:rPr>
          <w:bCs/>
          <w:b/>
        </w:rPr>
        <w:t xml:space="preserve">Tel Aviv</w:t>
      </w:r>
      <w:r>
        <w:t xml:space="preserve"> </w:t>
      </w:r>
      <w:r>
        <w:t xml:space="preserve">emerging as a key player in this global shift. As a city known for its technological innovation and entrepreneurial spirit, Tel Aviv provides biologists with unparalleled opportunities to engage in cutting-edge research. This thesis investigates the role of biologists in driving scientific progress within Israel’s most vibrant metropolis, focusing on their contributions to medical research, environmental conservation, and agricultural sustainability.</w:t>
      </w:r>
    </w:p>
    <w:bookmarkEnd w:id="20"/>
    <w:bookmarkStart w:id="21" w:name="literature-review"/>
    <w:p>
      <w:pPr>
        <w:pStyle w:val="Heading2"/>
      </w:pPr>
      <w:r>
        <w:t xml:space="preserve">Literature Review</w:t>
      </w:r>
    </w:p>
    <w:p>
      <w:pPr>
        <w:pStyle w:val="FirstParagraph"/>
      </w:pPr>
      <w:r>
        <w:t xml:space="preserve">The rapid growth of Tel Aviv’s biotech sector is supported by a robust network of academic institutions such as the</w:t>
      </w:r>
      <w:r>
        <w:t xml:space="preserve"> </w:t>
      </w:r>
      <w:r>
        <w:rPr>
          <w:iCs/>
          <w:i/>
        </w:rPr>
        <w:t xml:space="preserve">Weizmann Institute of Science</w:t>
      </w:r>
      <w:r>
        <w:t xml:space="preserve"> </w:t>
      </w:r>
      <w:r>
        <w:t xml:space="preserve">and</w:t>
      </w:r>
      <w:r>
        <w:t xml:space="preserve"> </w:t>
      </w:r>
      <w:r>
        <w:rPr>
          <w:iCs/>
          <w:i/>
        </w:rPr>
        <w:t xml:space="preserve">Tel Aviv University</w:t>
      </w:r>
      <w:r>
        <w:t xml:space="preserve">, which are internationally recognized for their research in molecular biology, genomics, and synthetic biology. Additionally, the Israeli government has prioritized investments in biotechnology through initiatives like the</w:t>
      </w:r>
      <w:r>
        <w:t xml:space="preserve"> </w:t>
      </w:r>
      <w:r>
        <w:rPr>
          <w:bCs/>
          <w:b/>
        </w:rPr>
        <w:t xml:space="preserve">Israel Innovation Authority</w:t>
      </w:r>
      <w:r>
        <w:t xml:space="preserve">, fostering a culture of innovation that attracts global talent.</w:t>
      </w:r>
    </w:p>
    <w:p>
      <w:pPr>
        <w:pStyle w:val="BodyText"/>
      </w:pPr>
      <w:r>
        <w:t xml:space="preserve">Biologists in Tel Aviv are uniquely positioned to address regional and global challenges. For example, research into desert agriculture and water conservation has been pivotal due to Israel’s arid climate. Furthermore, advancements in personalized medicine and genetic engineering have placed Tel Aviv at the forefront of biomedical innovation.</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Key stakeholders were interviewed, including biologists working in academic institutions, biotech startups in Tel Aviv’s</w:t>
      </w:r>
      <w:r>
        <w:t xml:space="preserve"> </w:t>
      </w:r>
      <w:r>
        <w:rPr>
          <w:iCs/>
          <w:i/>
        </w:rPr>
        <w:t xml:space="preserve">Sector 13</w:t>
      </w:r>
      <w:r>
        <w:t xml:space="preserve">, and environmental organizations. Additionally, secondary data from published research papers and industry reports were analyzed to contextualize the findings.</w:t>
      </w:r>
    </w:p>
    <w:p>
      <w:pPr>
        <w:pStyle w:val="BodyText"/>
      </w:pPr>
      <w:r>
        <w:t xml:space="preserve">Case studies focused on three areas: (1) the development of CRISPR-based therapies by local biotech firms, (2) ecological restoration projects in Israel’s coastal regions, and (3) agrobiotechnology innovations aimed at improving desert farming. These examples illustrate how biologists in Tel Aviv are applying their expertise to solve real-world problems.</w:t>
      </w:r>
    </w:p>
    <w:bookmarkEnd w:id="22"/>
    <w:bookmarkStart w:id="23" w:name="results-and-discussion"/>
    <w:p>
      <w:pPr>
        <w:pStyle w:val="Heading2"/>
      </w:pPr>
      <w:r>
        <w:t xml:space="preserve">Results and Discussion</w:t>
      </w:r>
    </w:p>
    <w:p>
      <w:pPr>
        <w:pStyle w:val="FirstParagraph"/>
      </w:pPr>
      <w:r>
        <w:rPr>
          <w:bCs/>
          <w:b/>
        </w:rPr>
        <w:t xml:space="preserve">Biology in Healthcare</w:t>
      </w:r>
      <w:r>
        <w:t xml:space="preserve">: Tel Aviv-based biologists have made significant strides in medical research, particularly in the fields of oncology and regenerative medicine. For instance, startups like</w:t>
      </w:r>
      <w:r>
        <w:t xml:space="preserve"> </w:t>
      </w:r>
      <w:r>
        <w:rPr>
          <w:iCs/>
          <w:i/>
        </w:rPr>
        <w:t xml:space="preserve">Closure Medical</w:t>
      </w:r>
      <w:r>
        <w:t xml:space="preserve"> </w:t>
      </w:r>
      <w:r>
        <w:t xml:space="preserve">are leveraging biocompatible materials to develop minimally invasive surgical solutions. These innovations highlight the synergy between academic research and commercial applications in Tel Aviv.</w:t>
      </w:r>
    </w:p>
    <w:p>
      <w:pPr>
        <w:pStyle w:val="BodyText"/>
      </w:pPr>
      <w:r>
        <w:rPr>
          <w:bCs/>
          <w:b/>
        </w:rPr>
        <w:t xml:space="preserve">Environmental Sustainability</w:t>
      </w:r>
      <w:r>
        <w:t xml:space="preserve">: Biologists in Tel Aviv are also addressing environmental challenges unique to Israel’s geography. Research into drought-resistant crops, such as genetically modified barley, has been critical for ensuring food security. Additionally, studies on marine biodiversity in the Mediterranean Sea have informed policies to protect coastal ecosystems.</w:t>
      </w:r>
    </w:p>
    <w:p>
      <w:pPr>
        <w:pStyle w:val="BodyText"/>
      </w:pPr>
      <w:r>
        <w:rPr>
          <w:bCs/>
          <w:b/>
        </w:rPr>
        <w:t xml:space="preserve">Biotechnology and Innovation</w:t>
      </w:r>
      <w:r>
        <w:t xml:space="preserve">: The city’s startup culture has enabled biologists to collaborate with engineers and data scientists on projects like AI-driven drug discovery and synthetic biology applications. These cross-disciplinary efforts underscore Tel Aviv’s reputation as a nexus for technological convergence.</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how biologists in</w:t>
      </w:r>
      <w:r>
        <w:t xml:space="preserve"> </w:t>
      </w:r>
      <w:r>
        <w:rPr>
          <w:iCs/>
          <w:i/>
        </w:rPr>
        <w:t xml:space="preserve">Tel Aviv, Israel</w:t>
      </w:r>
      <w:r>
        <w:t xml:space="preserve">, are not only advancing scientific knowledge but also contributing to societal and economic progress. Through their work in healthcare, environmental conservation, and biotechnology, these professionals are addressing some of the most pressing challenges of our time. The unique environment of Tel Aviv—characterized by its academic excellence, entrepreneurial energy, and geopolitical context—provides an ideal setting for biologists to thrive.</w:t>
      </w:r>
    </w:p>
    <w:p>
      <w:pPr>
        <w:pStyle w:val="BodyText"/>
      </w:pPr>
      <w:r>
        <w:t xml:space="preserve">As Israel continues to invest in research and development, the role of biologists in Tel Aviv will only grow more significant. Future studies could explore the ethical implications of genetic engineering or the impact of global climate change on regional biodiversity. Regardless, it is clear that Tel Aviv remains a vital center for biological innovation.</w:t>
      </w:r>
    </w:p>
    <w:bookmarkEnd w:id="24"/>
    <w:bookmarkStart w:id="25" w:name="references"/>
    <w:p>
      <w:pPr>
        <w:pStyle w:val="Heading2"/>
      </w:pPr>
      <w:r>
        <w:t xml:space="preserve">References</w:t>
      </w:r>
    </w:p>
    <w:p>
      <w:pPr>
        <w:numPr>
          <w:ilvl w:val="0"/>
          <w:numId w:val="1001"/>
        </w:numPr>
        <w:pStyle w:val="Compact"/>
      </w:pPr>
      <w:r>
        <w:rPr>
          <w:iCs/>
          <w:i/>
        </w:rPr>
        <w:t xml:space="preserve">Weizmann Institute of Science Annual Report (2023)</w:t>
      </w:r>
    </w:p>
    <w:p>
      <w:pPr>
        <w:numPr>
          <w:ilvl w:val="0"/>
          <w:numId w:val="1001"/>
        </w:numPr>
        <w:pStyle w:val="Compact"/>
      </w:pPr>
      <w:r>
        <w:rPr>
          <w:iCs/>
          <w:i/>
        </w:rPr>
        <w:t xml:space="preserve">Tel Aviv University Department of Molecular Genetics Publications</w:t>
      </w:r>
    </w:p>
    <w:p>
      <w:pPr>
        <w:numPr>
          <w:ilvl w:val="0"/>
          <w:numId w:val="1001"/>
        </w:numPr>
        <w:pStyle w:val="Compact"/>
      </w:pPr>
      <w:r>
        <w:rPr>
          <w:bCs/>
          <w:b/>
        </w:rPr>
        <w:t xml:space="preserve">Israel Innovation Authority</w:t>
      </w:r>
      <w:r>
        <w:t xml:space="preserve">: Biotechnology Sector Overview (2024)</w:t>
      </w:r>
    </w:p>
    <w:p>
      <w:pPr>
        <w:numPr>
          <w:ilvl w:val="0"/>
          <w:numId w:val="1001"/>
        </w:numPr>
        <w:pStyle w:val="Compact"/>
      </w:pPr>
      <w:r>
        <w:t xml:space="preserve">Closure Medical Case Study: Biocompatible Surgical Innovations (2023)</w:t>
      </w:r>
    </w:p>
    <w:p>
      <w:pPr>
        <w:pStyle w:val="FirstParagraph"/>
      </w:pPr>
      <w:r>
        <w:t xml:space="preserve">Prepared for the Master Thesis Program in Biological Sciences, Tel Aviv University.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Tel Aviv, Israel</dc:title>
  <dc:creator/>
  <dc:language>en</dc:language>
  <cp:keywords/>
  <dcterms:created xsi:type="dcterms:W3CDTF">2026-07-21T06:38:26Z</dcterms:created>
  <dcterms:modified xsi:type="dcterms:W3CDTF">2026-07-21T06:38:26Z</dcterms:modified>
</cp:coreProperties>
</file>

<file path=docProps/custom.xml><?xml version="1.0" encoding="utf-8"?>
<Properties xmlns="http://schemas.openxmlformats.org/officeDocument/2006/custom-properties" xmlns:vt="http://schemas.openxmlformats.org/officeDocument/2006/docPropsVTypes"/>
</file>