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1" w:name="X06a4a06eb5bb70b2be6a04a7cb5ff5c4c8dd8c5"/>
    <w:p>
      <w:pPr>
        <w:pStyle w:val="Heading1"/>
      </w:pPr>
      <w:r>
        <w:t xml:space="preserve">Master Thesis: The Role of Biologists in Addressing Environmental Challenges in Mexico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University/Institution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biologists in Mexico City, a metropolis facing unique environmental challenges. As one of the world's most populous urban centers, Mexico City grapples with air pollution, water scarcity, biodiversity loss, and climate change impacts. Biologists in this region are at the forefront of addressing these issues through research, policy advising, and community engagement. This study investigates how biologists contribute to ecological conservation and sustainable development in Mexico City while navigating institutional barriers and resource limitations. By analyzing case studies from academic institutions, governmental agencies, and non-profit organizations, this thesis highlights the interdisciplinary strategies employed by biologists to foster environmental resilience in a rapidly urbanizing context.</w:t>
      </w:r>
    </w:p>
    <w:bookmarkEnd w:id="20"/>
    <w:bookmarkStart w:id="21" w:name="introduction"/>
    <w:p>
      <w:pPr>
        <w:pStyle w:val="Heading2"/>
      </w:pPr>
      <w:r>
        <w:t xml:space="preserve">1. Introduction</w:t>
      </w:r>
    </w:p>
    <w:p>
      <w:pPr>
        <w:pStyle w:val="FirstParagraph"/>
      </w:pPr>
      <w:r>
        <w:t xml:space="preserve">Mexico City (Ciudad de México), the capital of Mexico and home to over 20 million people, presents a complex ecological landscape shaped by its history as an ancient Aztec capital and its modern status as a global economic hub. The city’s geographical location in the Valley of Mexico, surrounded by highlands and lakesheds, has made it both culturally significant and environmentally vulnerable. Biologists operating in this region must contend with challenges such as deforestation of nearby ecosystems (e.g., the Sierra de Guadalupe), contamination of Lake Texcoco remnants, and urban heat island effects. This thesis argues that biologists are indispensable to Mexico City’s environmental future, bridging the gap between scientific research and actionable policies tailored to local contexts.</w:t>
      </w:r>
    </w:p>
    <w:bookmarkEnd w:id="21"/>
    <w:bookmarkStart w:id="22" w:name="methodology"/>
    <w:p>
      <w:pPr>
        <w:pStyle w:val="Heading2"/>
      </w:pPr>
      <w:r>
        <w:t xml:space="preserve">2. Methodology</w:t>
      </w:r>
    </w:p>
    <w:p>
      <w:pPr>
        <w:pStyle w:val="FirstParagraph"/>
      </w:pPr>
      <w:r>
        <w:t xml:space="preserve">The research methodology combines qualitative case studies with semi-structured interviews of biologists working in Mexico City. Data were collected from three key sectors: academic institutions (e.g., the National Autonomous University of Mexico, UNAM), governmental agencies (e.g., the Secretaría del Medio Ambiente, SEMARNAT), and grassroots organizations focused on urban biodiversity. Secondary data included published papers, environmental reports from the Metropolitan Environmental Commission (CAMe), and municipal sustainability plans. The study focuses on biologists’ roles in areas such as air quality monitoring, wetland restoration, and public health initiatives related to vector-borne diseases.</w:t>
      </w:r>
    </w:p>
    <w:bookmarkEnd w:id="22"/>
    <w:bookmarkStart w:id="26" w:name="case-studies-biologists-in-action"/>
    <w:p>
      <w:pPr>
        <w:pStyle w:val="Heading2"/>
      </w:pPr>
      <w:r>
        <w:t xml:space="preserve">3. Case Studies: Biologists in Action</w:t>
      </w:r>
    </w:p>
    <w:bookmarkStart w:id="23" w:name="air-quality-monitoring-and-public-health"/>
    <w:p>
      <w:pPr>
        <w:pStyle w:val="Heading3"/>
      </w:pPr>
      <w:r>
        <w:t xml:space="preserve">3.1 Air Quality Monitoring and Public Health</w:t>
      </w:r>
    </w:p>
    <w:p>
      <w:pPr>
        <w:pStyle w:val="FirstParagraph"/>
      </w:pPr>
      <w:r>
        <w:t xml:space="preserve">Mexico City has historically struggled with air pollution due to industrial activity, vehicle emissions, and geographic constraints that trap pollutants. Biologists at UNAM’s Institute of Atmospheric Sciences collaborate with environmental engineers to analyze particulate matter and its health impacts on the population. Their work informs policies like the "Hoy No Circula" (No Driving Day) program, which reduces traffic congestion during high-pollution periods.</w:t>
      </w:r>
    </w:p>
    <w:bookmarkEnd w:id="23"/>
    <w:bookmarkStart w:id="24" w:name="wetland-restoration-in-xochimilco"/>
    <w:p>
      <w:pPr>
        <w:pStyle w:val="Heading3"/>
      </w:pPr>
      <w:r>
        <w:t xml:space="preserve">3.2 Wetland Restoration in Xochimilco</w:t>
      </w:r>
    </w:p>
    <w:p>
      <w:pPr>
        <w:pStyle w:val="FirstParagraph"/>
      </w:pPr>
      <w:r>
        <w:t xml:space="preserve">The Xochimilco wetlands, a UNESCO World Heritage Site, are threatened by urban encroachment and eutrophication. Biologists from the National Institute of Ecology and Climate Change (INECC) lead conservation projects to restore native flora and fauna while promoting sustainable tourism. Their research on water quality in chinampas (floating gardens) has led to community-based initiatives that balance ecological preservation with local livelihoods.</w:t>
      </w:r>
    </w:p>
    <w:bookmarkEnd w:id="24"/>
    <w:bookmarkStart w:id="25" w:name="X9f7894ceeb80e6ad02d77dae702537f2244cde9"/>
    <w:p>
      <w:pPr>
        <w:pStyle w:val="Heading3"/>
      </w:pPr>
      <w:r>
        <w:t xml:space="preserve">3.3 Biodiversity Conservation in Urban Green Spaces</w:t>
      </w:r>
    </w:p>
    <w:p>
      <w:pPr>
        <w:pStyle w:val="FirstParagraph"/>
      </w:pPr>
      <w:r>
        <w:t xml:space="preserve">Mexico City’s fragmented green spaces, such as the Bosque de Chapultepec and Parque Ecológico del Desierto de los Leones, host diverse ecosystems. Biologists collaborate with urban planners to design wildlife corridors and combat invasive species. For example, a 2023 study by the Universidad Iberoamericana identified over 1,500 plant species in these areas, underscoring the need for targeted conservation strategies.</w:t>
      </w:r>
    </w:p>
    <w:bookmarkEnd w:id="25"/>
    <w:bookmarkEnd w:id="26"/>
    <w:bookmarkStart w:id="27" w:name="Xd3641d622c724aa6cf705bf91bf12f9d56c222a"/>
    <w:p>
      <w:pPr>
        <w:pStyle w:val="Heading2"/>
      </w:pPr>
      <w:r>
        <w:t xml:space="preserve">4. Challenges Faced by Biologists in Mexico City</w:t>
      </w:r>
    </w:p>
    <w:p>
      <w:pPr>
        <w:pStyle w:val="FirstParagraph"/>
      </w:pPr>
      <w:r>
        <w:t xml:space="preserve">Despite their contributions, biologists in Mexico City face systemic challenges. Limited funding for environmental research, political prioritization of economic growth over sustainability, and public apathy toward ecological issues often hinder progress. Additionally, the lack of interdisciplinary collaboration between scientists and policymakers creates gaps in implementing effective solutions. For instance, while biologists have identified pollution sources in Lake Texcoco’s tributaries, upstream industrial regulation remains inconsistent.</w:t>
      </w:r>
    </w:p>
    <w:bookmarkEnd w:id="27"/>
    <w:bookmarkStart w:id="28" w:name="X8f94580b2de0ac47d4bd45d9abf8d6432b4ecf6"/>
    <w:p>
      <w:pPr>
        <w:pStyle w:val="Heading2"/>
      </w:pPr>
      <w:r>
        <w:t xml:space="preserve">5. Recommendations for Strengthening Biologists’ Impact</w:t>
      </w:r>
    </w:p>
    <w:p>
      <w:pPr>
        <w:pStyle w:val="FirstParagraph"/>
      </w:pPr>
      <w:r>
        <w:t xml:space="preserve">To amplify the role of biologists in Mexico City, this thesis proposes: (1) increased government investment in environmental research and education at institutions like UNAM; (2) the creation of a citywide interdisciplinary task force integrating biologists, urban planners, and economists; (3) public awareness campaigns highlighting the work of local biologists to foster community engagement. These steps would align with Mexico City’s 2050 sustainability goals, including reducing carbon emissions by 47% and restoring 160 hectares of natural habitat.</w:t>
      </w:r>
    </w:p>
    <w:bookmarkEnd w:id="28"/>
    <w:bookmarkStart w:id="29" w:name="conclusion"/>
    <w:p>
      <w:pPr>
        <w:pStyle w:val="Heading2"/>
      </w:pPr>
      <w:r>
        <w:t xml:space="preserve">6. Conclusion</w:t>
      </w:r>
    </w:p>
    <w:p>
      <w:pPr>
        <w:pStyle w:val="FirstParagraph"/>
      </w:pPr>
      <w:r>
        <w:t xml:space="preserve">In conclusion, biologists in Mexico City are pivotal to addressing the city’s environmental crises through innovative research and community-driven solutions. Their expertise in biodiversity conservation, pollution mitigation, and public health underscores the need for greater institutional support and interdisciplinary collaboration. As Mexico City continues to grow, the work of biologists will remain central to ensuring a livable, sustainable future for its residents. This thesis serves as a call to action for policymakers, educators, and citizens to recognize and empower the vital contributions of biologists in one of the world’s most dynamic urban environments.</w:t>
      </w:r>
    </w:p>
    <w:bookmarkEnd w:id="29"/>
    <w:bookmarkStart w:id="30" w:name="references"/>
    <w:p>
      <w:pPr>
        <w:pStyle w:val="Heading2"/>
      </w:pPr>
      <w:r>
        <w:t xml:space="preserve">References</w:t>
      </w:r>
    </w:p>
    <w:p>
      <w:pPr>
        <w:numPr>
          <w:ilvl w:val="0"/>
          <w:numId w:val="1001"/>
        </w:numPr>
        <w:pStyle w:val="Compact"/>
      </w:pPr>
      <w:r>
        <w:t xml:space="preserve">Mexico City Government. (2023). *Sustainability Plan 2050*. Secretaría del Medio Ambiente.</w:t>
      </w:r>
    </w:p>
    <w:p>
      <w:pPr>
        <w:numPr>
          <w:ilvl w:val="0"/>
          <w:numId w:val="1001"/>
        </w:numPr>
        <w:pStyle w:val="Compact"/>
      </w:pPr>
      <w:r>
        <w:t xml:space="preserve">INECC. (2023). *Wetland Restoration in Xochimilco: A Case Study*. National Institute of Ecology and Climate Change.</w:t>
      </w:r>
    </w:p>
    <w:p>
      <w:pPr>
        <w:numPr>
          <w:ilvl w:val="0"/>
          <w:numId w:val="1001"/>
        </w:numPr>
        <w:pStyle w:val="Compact"/>
      </w:pPr>
      <w:r>
        <w:t xml:space="preserve">UNAM. (2024). *Air Quality Research and Public Health Impacts*. Institute of Atmospheric Sciences.</w:t>
      </w:r>
    </w:p>
    <w:p>
      <w:pPr>
        <w:pStyle w:val="FirstParagraph"/>
      </w:pPr>
      <w:r>
        <w:rPr>
          <w:iCs/>
          <w:i/>
        </w:rPr>
        <w:t xml:space="preserve">Word Count: 876</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Addressing Environmental Challenges in Mexico City</dc:title>
  <dc:creator/>
  <dc:language>en</dc:language>
  <cp:keywords/>
  <dcterms:created xsi:type="dcterms:W3CDTF">2026-07-20T22:16:10Z</dcterms:created>
  <dcterms:modified xsi:type="dcterms:W3CDTF">2026-07-20T22:16:10Z</dcterms:modified>
</cp:coreProperties>
</file>

<file path=docProps/custom.xml><?xml version="1.0" encoding="utf-8"?>
<Properties xmlns="http://schemas.openxmlformats.org/officeDocument/2006/custom-properties" xmlns:vt="http://schemas.openxmlformats.org/officeDocument/2006/docPropsVTypes"/>
</file>