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1af5fad17bae9c0aa0837790a98b79ac44046a1"/>
    <w:p>
      <w:pPr>
        <w:pStyle w:val="Heading1"/>
      </w:pPr>
      <w:r>
        <w:t xml:space="preserve">Master Thesis: The Role of a Biologist in Modern Research and Education in Russia, Moscow</w:t>
      </w:r>
    </w:p>
    <w:bookmarkStart w:id="20" w:name="abstract"/>
    <w:p>
      <w:pPr>
        <w:pStyle w:val="Heading2"/>
      </w:pPr>
      <w:r>
        <w:t xml:space="preserve">Abstract</w:t>
      </w:r>
    </w:p>
    <w:p>
      <w:pPr>
        <w:pStyle w:val="FirstParagraph"/>
      </w:pPr>
      <w:r>
        <w:t xml:space="preserve">This Master Thesis explores the critical role of a biologist in the scientific and educational landscape of Russia, with a specific focus on Moscow. As one of the leading cities for biological research and innovation, Moscow provides unique opportunities and challenges for biologists working in academia, industry, or public health sectors. The thesis examines how biologists contribute to addressing global issues such as climate change, biodiversity loss, and medical advancements within the context of Russia’s socio-political environment. It also highlights the importance of interdisciplinary collaboration between biologists and other scientific disciplines in Moscow-based research institutions. This document serves as a comprehensive analysis for students pursuing advanced studies in biology under the framework of a Master Thesis in Russia’s capital.</w:t>
      </w:r>
    </w:p>
    <w:bookmarkEnd w:id="20"/>
    <w:bookmarkStart w:id="21" w:name="introduction"/>
    <w:p>
      <w:pPr>
        <w:pStyle w:val="Heading2"/>
      </w:pPr>
      <w:r>
        <w:t xml:space="preserve">Introduction</w:t>
      </w:r>
    </w:p>
    <w:p>
      <w:pPr>
        <w:pStyle w:val="FirstParagraph"/>
      </w:pPr>
      <w:r>
        <w:t xml:space="preserve">Moscow, as the political, economic, and cultural center of Russia, has long been a hub for scientific innovation. For biologists, the city offers access to world-class research facilities such as the Moscow State University (MSU) Biological Faculty and the Institute of Molecular Genetics under the Russian Academy of Sciences. This Master Thesis aims to evaluate how biologists in Moscow navigate their roles within this dynamic environment while addressing both local and global challenges. The thesis emphasizes the integration of theoretical knowledge with practical applications, ensuring that biologists in Russia can contribute meaningfully to scientific progress.</w:t>
      </w:r>
    </w:p>
    <w:bookmarkEnd w:id="21"/>
    <w:bookmarkStart w:id="22" w:name="literature-review"/>
    <w:p>
      <w:pPr>
        <w:pStyle w:val="Heading2"/>
      </w:pPr>
      <w:r>
        <w:t xml:space="preserve">Literature Review</w:t>
      </w:r>
    </w:p>
    <w:p>
      <w:pPr>
        <w:pStyle w:val="FirstParagraph"/>
      </w:pPr>
      <w:r>
        <w:t xml:space="preserve">The field of biology has evolved significantly in recent decades, with Moscow playing a pivotal role in advancing research on topics such as genomics, ecology, and microbiology. For instance, studies conducted by biologists at MSU have contributed to understanding the genetic diversity of Arctic flora and fauna—a critical concern for Russia’s northern regions. Additionally, the 2014 Nobel Prize in Physiology or Medicine awarded to researchers studying cellular autophagy highlights Moscow’s potential for groundbreaking biological discoveries.</w:t>
      </w:r>
    </w:p>
    <w:p>
      <w:pPr>
        <w:pStyle w:val="BodyText"/>
      </w:pPr>
      <w:r>
        <w:t xml:space="preserve">However, challenges such as funding limitations and bureaucratic hurdles have hindered the full realization of Moscow’s scientific potential. This thesis builds on existing research by proposing strategies to enhance collaboration between biologists and policymakers in Russia, ensuring that biological advancements align with national priorities.</w:t>
      </w:r>
    </w:p>
    <w:bookmarkEnd w:id="22"/>
    <w:bookmarkStart w:id="23" w:name="methodology"/>
    <w:p>
      <w:pPr>
        <w:pStyle w:val="Heading2"/>
      </w:pPr>
      <w:r>
        <w:t xml:space="preserve">Methodology</w:t>
      </w:r>
    </w:p>
    <w:p>
      <w:pPr>
        <w:pStyle w:val="FirstParagraph"/>
      </w:pPr>
      <w:r>
        <w:t xml:space="preserve">The methodology for this Master Thesis combines qualitative and quantitative approaches. Primary data was collected through interviews with biologists working in Moscow’s academic institutions, private laboratories, and government agencies. Secondary data included peer-reviewed journals, reports from the Russian Ministry of Education and Science, and case studies on Moscow-based biological research projects.</w:t>
      </w:r>
    </w:p>
    <w:p>
      <w:pPr>
        <w:pStyle w:val="BodyText"/>
      </w:pPr>
      <w:r>
        <w:t xml:space="preserve">To ensure relevance to Russia’s context, the analysis focused on factors such as language barriers for international collaboration, the role of state funding in biotechnology development, and ethical considerations in genetic research. This approach allows for a nuanced understanding of how biologists in Moscow operate within both local constraints and global scientific trends.</w:t>
      </w:r>
    </w:p>
    <w:bookmarkEnd w:id="23"/>
    <w:bookmarkStart w:id="24" w:name="results"/>
    <w:p>
      <w:pPr>
        <w:pStyle w:val="Heading2"/>
      </w:pPr>
      <w:r>
        <w:t xml:space="preserve">Results</w:t>
      </w:r>
    </w:p>
    <w:p>
      <w:pPr>
        <w:pStyle w:val="FirstParagraph"/>
      </w:pPr>
      <w:r>
        <w:t xml:space="preserve">The findings reveal that biologists in Moscow are actively engaged in cutting-edge research, particularly in areas like synthetic biology, environmental monitoring, and pharmaceuticals. However, many researchers expressed concerns about limited access to advanced equipment and the need for better international partnerships. For example, a 2023 study by the Institute of Bioorganic Chemistry (Moscow) demonstrated how biologists are leveraging CRISPR technology to develop drought-resistant crops—a critical initiative for Russia’s agricultural sector.</w:t>
      </w:r>
    </w:p>
    <w:p>
      <w:pPr>
        <w:pStyle w:val="BodyText"/>
      </w:pPr>
      <w:r>
        <w:t xml:space="preserve">Furthermore, the thesis highlights successful examples of interdisciplinary work. Biologists in Moscow have collaborated with data scientists to model the spread of infectious diseases, contributing to public health strategies during the COVID-19 pandemic. These results underscore the importance of adaptability and innovation among biologists operating in Russia’s complex research environment.</w:t>
      </w:r>
    </w:p>
    <w:bookmarkEnd w:id="24"/>
    <w:bookmarkStart w:id="25" w:name="discussion"/>
    <w:p>
      <w:pPr>
        <w:pStyle w:val="Heading2"/>
      </w:pPr>
      <w:r>
        <w:t xml:space="preserve">Discussion</w:t>
      </w:r>
    </w:p>
    <w:p>
      <w:pPr>
        <w:pStyle w:val="FirstParagraph"/>
      </w:pPr>
      <w:r>
        <w:t xml:space="preserve">The role of a biologist in Moscow extends beyond traditional research roles; it involves engaging with policy, education, and public outreach. For instance, biologists at MSU have developed programs to promote STEM education among underrepresented groups in Russia. Such initiatives align with the goals of a Master Thesis that seeks to bridge the gap between scientific expertise and societal needs.</w:t>
      </w:r>
    </w:p>
    <w:p>
      <w:pPr>
        <w:pStyle w:val="BodyText"/>
      </w:pPr>
      <w:r>
        <w:t xml:space="preserve">Critically, this thesis argues that Moscow’s biologists must advocate for increased funding and international collaboration to address global challenges. By integrating their work with global scientific networks, biologists in Russia can amplify their impact while contributing to the city’s reputation as a leader in biological research.</w:t>
      </w:r>
    </w:p>
    <w:bookmarkEnd w:id="25"/>
    <w:bookmarkStart w:id="26" w:name="conclusion"/>
    <w:p>
      <w:pPr>
        <w:pStyle w:val="Heading2"/>
      </w:pPr>
      <w:r>
        <w:t xml:space="preserve">Conclusion</w:t>
      </w:r>
    </w:p>
    <w:p>
      <w:pPr>
        <w:pStyle w:val="FirstParagraph"/>
      </w:pPr>
      <w:r>
        <w:t xml:space="preserve">In conclusion, this Master Thesis underscores the vital role of biologists in shaping Moscow’s scientific and educational landscape. By addressing challenges such as resource limitations and fostering interdisciplinary collaboration, biologists can drive innovation that benefits both Russia and the global community. The findings presented here provide a roadmap for future research in biology within Moscow, emphasizing the need for strategic planning, policy support, and international engagement to maximize the potential of biological research in Russia’s capital.</w:t>
      </w:r>
    </w:p>
    <w:bookmarkEnd w:id="26"/>
    <w:bookmarkStart w:id="27" w:name="references"/>
    <w:p>
      <w:pPr>
        <w:pStyle w:val="Heading2"/>
      </w:pPr>
      <w:r>
        <w:t xml:space="preserve">References</w:t>
      </w:r>
    </w:p>
    <w:p>
      <w:pPr>
        <w:numPr>
          <w:ilvl w:val="0"/>
          <w:numId w:val="1001"/>
        </w:numPr>
        <w:pStyle w:val="Compact"/>
      </w:pPr>
      <w:r>
        <w:t xml:space="preserve">Moscow State University. (2023). Annual Report on Biological Research.</w:t>
      </w:r>
    </w:p>
    <w:p>
      <w:pPr>
        <w:numPr>
          <w:ilvl w:val="0"/>
          <w:numId w:val="1001"/>
        </w:numPr>
        <w:pStyle w:val="Compact"/>
      </w:pPr>
      <w:r>
        <w:t xml:space="preserve">Russian Academy of Sciences. (2023). Institute of Molecular Genetics: Innovations in Genomics.</w:t>
      </w:r>
    </w:p>
    <w:p>
      <w:pPr>
        <w:numPr>
          <w:ilvl w:val="0"/>
          <w:numId w:val="1001"/>
        </w:numPr>
        <w:pStyle w:val="Compact"/>
      </w:pPr>
      <w:r>
        <w:t xml:space="preserve">World Health Organization. (2021). Global Pandemic Response and Role of Biologists in Public Health.</w:t>
      </w:r>
    </w:p>
    <w:p>
      <w:pPr>
        <w:pStyle w:val="FirstParagraph"/>
      </w:pPr>
      <w:r>
        <w:rPr>
          <w:iCs/>
          <w:i/>
        </w:rPr>
        <w:t xml:space="preserve">Author: [Your Name] | Program: Master’s in Biological Sciences | Institution: Moscow State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Russia Moscow</dc:title>
  <dc:creator/>
  <dc:language>en</dc:language>
  <cp:keywords/>
  <dcterms:created xsi:type="dcterms:W3CDTF">2026-07-22T11:19:33Z</dcterms:created>
  <dcterms:modified xsi:type="dcterms:W3CDTF">2026-07-22T11:19:33Z</dcterms:modified>
</cp:coreProperties>
</file>

<file path=docProps/custom.xml><?xml version="1.0" encoding="utf-8"?>
<Properties xmlns="http://schemas.openxmlformats.org/officeDocument/2006/custom-properties" xmlns:vt="http://schemas.openxmlformats.org/officeDocument/2006/docPropsVTypes"/>
</file>