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739f6cbe3bb89e0106f6178d38ee0c5801579e5"/>
    <w:p>
      <w:pPr>
        <w:pStyle w:val="Heading1"/>
      </w:pPr>
      <w:r>
        <w:t xml:space="preserve">Master Thesis: The Role of a Biologist in South Korea Seoul</w:t>
      </w:r>
    </w:p>
    <w:bookmarkStart w:id="20" w:name="abstract"/>
    <w:p>
      <w:pPr>
        <w:pStyle w:val="Heading2"/>
      </w:pPr>
      <w:r>
        <w:t xml:space="preserve">Abstract</w:t>
      </w:r>
    </w:p>
    <w:p>
      <w:pPr>
        <w:pStyle w:val="FirstParagraph"/>
      </w:pPr>
      <w:r>
        <w:t xml:space="preserve">This Master Thesis explores the evolving role of a biologist within the academic, industrial, and research ecosystems of South Korea, with a focus on Seoul. As the capital and hub for scientific innovation, Seoul presents unique opportunities and challenges for biologists seeking to contribute to national development goals in life sciences. The study examines current trends in biological research, ethical considerations in genomic studies, and the interdisciplinary collaboration required to address global health crises such as pandemics or aging populations.</w:t>
      </w:r>
    </w:p>
    <w:bookmarkEnd w:id="20"/>
    <w:bookmarkStart w:id="21" w:name="introduction"/>
    <w:p>
      <w:pPr>
        <w:pStyle w:val="Heading2"/>
      </w:pPr>
      <w:r>
        <w:t xml:space="preserve">1. Introduction</w:t>
      </w:r>
    </w:p>
    <w:p>
      <w:pPr>
        <w:pStyle w:val="FirstParagraph"/>
      </w:pPr>
      <w:r>
        <w:t xml:space="preserve">The field of biology is increasingly critical to South Korea's strategic vision for technological advancement and public health. Seoul, as a megacity with world-class universities, research institutions, and biotechnology companies, provides an ideal environment for biologists to engage in cutting-edge research. This thesis investigates how biologists in Seoul navigate the intersection of academia, industry, and policy-making to drive innovation while adhering to South Korea's regulatory frameworks. The study emphasizes the importance of a Master’s degree as a foundational qualification for professionals aiming to influence both local and global scientific communities.</w:t>
      </w:r>
    </w:p>
    <w:bookmarkEnd w:id="21"/>
    <w:bookmarkStart w:id="22" w:name="Xfac4fffa257673904564f2038126e6d143cd418"/>
    <w:p>
      <w:pPr>
        <w:pStyle w:val="Heading2"/>
      </w:pPr>
      <w:r>
        <w:t xml:space="preserve">2. The Role of Biologists in Seoul’s Scientific Landscape</w:t>
      </w:r>
    </w:p>
    <w:p>
      <w:pPr>
        <w:pStyle w:val="FirstParagraph"/>
      </w:pPr>
      <w:r>
        <w:t xml:space="preserve">In South Korea, biologists are pivotal in advancing fields such as genomics, synthetic biology, and environmental sustainability. Seoul’s universities—such as Seoul National University (SNU) and Korea University—offer specialized programs that prepare biologists for roles in both public health and private sector research. Additionally, organizations like the Korea Research Institute of Bioscience and Biotechnology (KRIBB) provide platforms for interdisciplinary collaboration, enabling biologists to work on projects with direct societal impact.</w:t>
      </w:r>
    </w:p>
    <w:p>
      <w:pPr>
        <w:numPr>
          <w:ilvl w:val="0"/>
          <w:numId w:val="1001"/>
        </w:numPr>
        <w:pStyle w:val="Compact"/>
      </w:pPr>
      <w:r>
        <w:rPr>
          <w:bCs/>
          <w:b/>
        </w:rPr>
        <w:t xml:space="preserve">Academic Research:</w:t>
      </w:r>
      <w:r>
        <w:t xml:space="preserve"> </w:t>
      </w:r>
      <w:r>
        <w:t xml:space="preserve">Biologists in Seoul are engaged in groundbreaking studies on topics such as CRISPR-based gene editing, stem cell research, and the microbiome's role in human health.</w:t>
      </w:r>
    </w:p>
    <w:p>
      <w:pPr>
        <w:numPr>
          <w:ilvl w:val="0"/>
          <w:numId w:val="1001"/>
        </w:numPr>
        <w:pStyle w:val="Compact"/>
      </w:pPr>
      <w:r>
        <w:rPr>
          <w:bCs/>
          <w:b/>
        </w:rPr>
        <w:t xml:space="preserve">Industrial Applications:</w:t>
      </w:r>
      <w:r>
        <w:t xml:space="preserve"> </w:t>
      </w:r>
      <w:r>
        <w:t xml:space="preserve">The biotechnology industry in South Korea is one of the fastest-growing sectors. Biologists contribute to pharmaceutical development, agricultural biotechnology, and bioinformatics solutions tailored for Seoul’s urbanized population.</w:t>
      </w:r>
    </w:p>
    <w:p>
      <w:pPr>
        <w:numPr>
          <w:ilvl w:val="0"/>
          <w:numId w:val="1001"/>
        </w:numPr>
        <w:pStyle w:val="Compact"/>
      </w:pPr>
      <w:r>
        <w:rPr>
          <w:bCs/>
          <w:b/>
        </w:rPr>
        <w:t xml:space="preserve">Policymaking:</w:t>
      </w:r>
      <w:r>
        <w:t xml:space="preserve"> </w:t>
      </w:r>
      <w:r>
        <w:t xml:space="preserve">Biologists often collaborate with government agencies like the Ministry of Health and Welfare to formulate policies addressing public health challenges, including the management of infectious diseases and chronic illnesses.</w:t>
      </w:r>
    </w:p>
    <w:bookmarkEnd w:id="22"/>
    <w:bookmarkStart w:id="23" w:name="Xdc45a488bfa32b8f5fbf9a52baadeb0aa6b17c8"/>
    <w:p>
      <w:pPr>
        <w:pStyle w:val="Heading2"/>
      </w:pPr>
      <w:r>
        <w:t xml:space="preserve">3. Challenges Facing Biologists in South Korea Seoul</w:t>
      </w:r>
    </w:p>
    <w:p>
      <w:pPr>
        <w:pStyle w:val="FirstParagraph"/>
      </w:pPr>
      <w:r>
        <w:t xml:space="preserve">While Seoul offers unparalleled resources for biologists, several challenges exist:</w:t>
      </w:r>
    </w:p>
    <w:p>
      <w:pPr>
        <w:numPr>
          <w:ilvl w:val="0"/>
          <w:numId w:val="1002"/>
        </w:numPr>
        <w:pStyle w:val="Compact"/>
      </w:pPr>
      <w:r>
        <w:rPr>
          <w:bCs/>
          <w:b/>
        </w:rPr>
        <w:t xml:space="preserve">Ethical and Regulatory Hurdles:</w:t>
      </w:r>
      <w:r>
        <w:t xml:space="preserve"> </w:t>
      </w:r>
      <w:r>
        <w:t xml:space="preserve">South Korea’s strict regulations on genetic modification and human experimentation require biologists to balance innovation with ethical compliance. For example, the use of CRISPR-Cas9 in clinical trials must adhere to guidelines set by the Korean Food and Drug Administration (KFDA).</w:t>
      </w:r>
    </w:p>
    <w:p>
      <w:pPr>
        <w:numPr>
          <w:ilvl w:val="0"/>
          <w:numId w:val="1002"/>
        </w:numPr>
        <w:pStyle w:val="Compact"/>
      </w:pPr>
      <w:r>
        <w:rPr>
          <w:bCs/>
          <w:b/>
        </w:rPr>
        <w:t xml:space="preserve">Resource Competition:</w:t>
      </w:r>
      <w:r>
        <w:t xml:space="preserve"> </w:t>
      </w:r>
      <w:r>
        <w:t xml:space="preserve">The high demand for research funding and laboratory infrastructure in Seoul can create a competitive environment, necessitating biologists to demonstrate exceptional scientific rigor and interdisciplinary expertise.</w:t>
      </w:r>
    </w:p>
    <w:p>
      <w:pPr>
        <w:numPr>
          <w:ilvl w:val="0"/>
          <w:numId w:val="1002"/>
        </w:numPr>
        <w:pStyle w:val="Compact"/>
      </w:pPr>
      <w:r>
        <w:rPr>
          <w:bCs/>
          <w:b/>
        </w:rPr>
        <w:t xml:space="preserve">Cultural Dynamics:</w:t>
      </w:r>
      <w:r>
        <w:t xml:space="preserve"> </w:t>
      </w:r>
      <w:r>
        <w:t xml:space="preserve">Biologists in Seoul must navigate cultural expectations of academic excellence and productivity while fostering international collaborations to remain globally competitive.</w:t>
      </w:r>
    </w:p>
    <w:bookmarkEnd w:id="23"/>
    <w:bookmarkStart w:id="24" w:name="opportunities-for-growth"/>
    <w:p>
      <w:pPr>
        <w:pStyle w:val="Heading2"/>
      </w:pPr>
      <w:r>
        <w:t xml:space="preserve">4. Opportunities for Growth</w:t>
      </w:r>
    </w:p>
    <w:p>
      <w:pPr>
        <w:pStyle w:val="FirstParagraph"/>
      </w:pPr>
      <w:r>
        <w:t xml:space="preserve">Seoul’s strategic investment in science and technology has created numerous opportunities for biologists:</w:t>
      </w:r>
    </w:p>
    <w:p>
      <w:pPr>
        <w:numPr>
          <w:ilvl w:val="0"/>
          <w:numId w:val="1003"/>
        </w:numPr>
        <w:pStyle w:val="Compact"/>
      </w:pPr>
      <w:r>
        <w:rPr>
          <w:bCs/>
          <w:b/>
        </w:rPr>
        <w:t xml:space="preserve">National Initiatives:</w:t>
      </w:r>
      <w:r>
        <w:t xml:space="preserve"> </w:t>
      </w:r>
      <w:r>
        <w:t xml:space="preserve">Programs such as the “Bio-Korea 2030” initiative aim to position South Korea as a global leader in biotechnology. Biologists can leverage these initiatives to access funding, mentorship, and state-of-the-art facilities.</w:t>
      </w:r>
    </w:p>
    <w:p>
      <w:pPr>
        <w:numPr>
          <w:ilvl w:val="0"/>
          <w:numId w:val="1003"/>
        </w:numPr>
        <w:pStyle w:val="Compact"/>
      </w:pPr>
      <w:r>
        <w:rPr>
          <w:bCs/>
          <w:b/>
        </w:rPr>
        <w:t xml:space="preserve">Global Health Collaborations:</w:t>
      </w:r>
      <w:r>
        <w:t xml:space="preserve"> </w:t>
      </w:r>
      <w:r>
        <w:t xml:space="preserve">Seoul’s proximity to East Asia and its role in regional health organizations provide biologists with opportunities to collaborate on pandemic preparedness and cross-border research projects.</w:t>
      </w:r>
    </w:p>
    <w:p>
      <w:pPr>
        <w:numPr>
          <w:ilvl w:val="0"/>
          <w:numId w:val="1003"/>
        </w:numPr>
        <w:pStyle w:val="Compact"/>
      </w:pPr>
      <w:r>
        <w:rPr>
          <w:bCs/>
          <w:b/>
        </w:rPr>
        <w:t xml:space="preserve">Sustainable Innovation:</w:t>
      </w:r>
      <w:r>
        <w:t xml:space="preserve"> </w:t>
      </w:r>
      <w:r>
        <w:t xml:space="preserve">With South Korea’s focus on green technology, biologists are increasingly involved in eco-friendly solutions such as bio-based plastics, renewable energy systems, and carbon capture technologies.</w:t>
      </w:r>
    </w:p>
    <w:bookmarkEnd w:id="24"/>
    <w:bookmarkStart w:id="25" w:name="case-studies-biologists-in-action"/>
    <w:p>
      <w:pPr>
        <w:pStyle w:val="Heading2"/>
      </w:pPr>
      <w:r>
        <w:t xml:space="preserve">5. Case Studies: Biologists in Action</w:t>
      </w:r>
    </w:p>
    <w:p>
      <w:pPr>
        <w:pStyle w:val="FirstParagraph"/>
      </w:pPr>
      <w:r>
        <w:rPr>
          <w:bCs/>
          <w:b/>
        </w:rPr>
        <w:t xml:space="preserve">Case Study 1: Genomic Research at Seoul National University</w:t>
      </w:r>
      <w:r>
        <w:br/>
      </w:r>
      <w:r>
        <w:t xml:space="preserve">Researchers at SNU have pioneered studies on the genetic basis of Alzheimer’s disease, leveraging South Korea’s extensive biobank resources. These efforts align with national goals to reduce the burden of age-related diseases on healthcare systems.</w:t>
      </w:r>
    </w:p>
    <w:p>
      <w:pPr>
        <w:pStyle w:val="BodyText"/>
      </w:pPr>
      <w:r>
        <w:rPr>
          <w:bCs/>
          <w:b/>
        </w:rPr>
        <w:t xml:space="preserve">Case Study 2: Biotechnology Startups in Seoul</w:t>
      </w:r>
      <w:r>
        <w:br/>
      </w:r>
      <w:r>
        <w:t xml:space="preserve">Emerging startups like Celltrion and Samyang Biologics are led by biologists who have transitioned from academic research to entrepreneurial ventures. Their work includes developing monoclonal antibodies and biosimilars, which have global market implications.</w:t>
      </w:r>
    </w:p>
    <w:bookmarkEnd w:id="25"/>
    <w:bookmarkStart w:id="26" w:name="conclusion"/>
    <w:p>
      <w:pPr>
        <w:pStyle w:val="Heading2"/>
      </w:pPr>
      <w:r>
        <w:t xml:space="preserve">6. Conclusion</w:t>
      </w:r>
    </w:p>
    <w:p>
      <w:pPr>
        <w:pStyle w:val="FirstParagraph"/>
      </w:pPr>
      <w:r>
        <w:t xml:space="preserve">The role of a biologist in South Korea Seoul is multifaceted, requiring a blend of scientific expertise, ethical awareness, and adaptability. As the capital city continues to invest in biotechnology and life sciences, Master’s degree holders are well-positioned to contribute to both local innovation ecosystems and global challenges. This thesis underscores the importance of interdisciplinary collaboration, regulatory compliance, and cultural sensitivity for biologists aiming to thrive in Seoul’s dynamic scientific environment.</w:t>
      </w:r>
    </w:p>
    <w:bookmarkEnd w:id="26"/>
    <w:bookmarkStart w:id="27" w:name="references"/>
    <w:p>
      <w:pPr>
        <w:pStyle w:val="Heading2"/>
      </w:pPr>
      <w:r>
        <w:t xml:space="preserve">References</w:t>
      </w:r>
    </w:p>
    <w:p>
      <w:pPr>
        <w:numPr>
          <w:ilvl w:val="0"/>
          <w:numId w:val="1004"/>
        </w:numPr>
        <w:pStyle w:val="Compact"/>
      </w:pPr>
      <w:r>
        <w:t xml:space="preserve">Korea Research Institute of Bioscience and Biotechnology (KRIBB). (n.d.). About KRIBB. Retrieved from [https://www.kribb.re.kr](https://www.kribb.re.kr)</w:t>
      </w:r>
    </w:p>
    <w:p>
      <w:pPr>
        <w:numPr>
          <w:ilvl w:val="0"/>
          <w:numId w:val="1004"/>
        </w:numPr>
        <w:pStyle w:val="Compact"/>
      </w:pPr>
      <w:r>
        <w:t xml:space="preserve">Korean Food and Drug Administration (KFDA). (2023). Guidelines for Gene Editing in Clinical Trials. Seoul, South Korea.</w:t>
      </w:r>
    </w:p>
    <w:p>
      <w:pPr>
        <w:numPr>
          <w:ilvl w:val="0"/>
          <w:numId w:val="1004"/>
        </w:numPr>
        <w:pStyle w:val="Compact"/>
      </w:pPr>
      <w:r>
        <w:t xml:space="preserve">Ministry of Health and Welfare, Republic of Korea. (2023). National Biotechnology Strategy 2030. Retrieved from [https://www.mohw.go.kr](https://www.mohw.go.kr)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South Korea Seoul</dc:title>
  <dc:creator/>
  <dc:language>en</dc:language>
  <cp:keywords/>
  <dcterms:created xsi:type="dcterms:W3CDTF">2026-07-23T13:18:20Z</dcterms:created>
  <dcterms:modified xsi:type="dcterms:W3CDTF">2026-07-23T13:18:20Z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